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E47" w:rsidRDefault="00656E47">
      <w:pPr>
        <w:rPr>
          <w:color w:val="000000"/>
          <w:sz w:val="12"/>
          <w:szCs w:val="12"/>
        </w:rPr>
      </w:pPr>
    </w:p>
    <w:p w:rsidR="00656E47" w:rsidRDefault="00305764">
      <w:r>
        <w:rPr>
          <w:b/>
          <w:bCs/>
          <w:color w:val="000000"/>
          <w:sz w:val="28"/>
          <w:szCs w:val="28"/>
        </w:rPr>
        <w:t>Пояснительная записка к Прогнозу СЭР МО</w:t>
      </w:r>
    </w:p>
    <w:p w:rsidR="00656E47" w:rsidRDefault="00656E47">
      <w:pPr>
        <w:rPr>
          <w:color w:val="000000"/>
          <w:sz w:val="12"/>
          <w:szCs w:val="12"/>
        </w:rPr>
      </w:pPr>
    </w:p>
    <w:p w:rsidR="00656E47" w:rsidRDefault="00305764">
      <w:pPr>
        <w:rPr>
          <w:color w:val="000000"/>
          <w:sz w:val="12"/>
          <w:szCs w:val="12"/>
        </w:rPr>
      </w:pPr>
      <w:r>
        <w:rPr>
          <w:b/>
          <w:bCs/>
          <w:color w:val="000000"/>
          <w:sz w:val="28"/>
          <w:szCs w:val="28"/>
        </w:rPr>
        <w:t>1. Общие сведения о муниципальном образовании</w:t>
      </w:r>
    </w:p>
    <w:p w:rsidR="00656E47" w:rsidRDefault="00656E47"/>
    <w:p w:rsidR="00656E47" w:rsidRDefault="00305764">
      <w:pPr>
        <w:widowControl/>
        <w:ind w:left="80" w:firstLine="780"/>
        <w:jc w:val="both"/>
        <w:rPr>
          <w:sz w:val="28"/>
          <w:szCs w:val="28"/>
        </w:rPr>
      </w:pPr>
      <w:r>
        <w:rPr>
          <w:sz w:val="28"/>
          <w:szCs w:val="28"/>
        </w:rPr>
        <w:t xml:space="preserve">Назаровский район является муниципальным образованием в составе Красноярского края с административным центром в </w:t>
      </w:r>
      <w:proofErr w:type="gramStart"/>
      <w:r>
        <w:rPr>
          <w:sz w:val="28"/>
          <w:szCs w:val="28"/>
        </w:rPr>
        <w:t>г</w:t>
      </w:r>
      <w:proofErr w:type="gramEnd"/>
      <w:r>
        <w:rPr>
          <w:sz w:val="28"/>
          <w:szCs w:val="28"/>
        </w:rPr>
        <w:t xml:space="preserve">. Назарове. </w:t>
      </w:r>
      <w:proofErr w:type="gramStart"/>
      <w:r>
        <w:rPr>
          <w:sz w:val="28"/>
          <w:szCs w:val="28"/>
        </w:rPr>
        <w:t>Образован</w:t>
      </w:r>
      <w:proofErr w:type="gramEnd"/>
      <w:r>
        <w:rPr>
          <w:sz w:val="28"/>
          <w:szCs w:val="28"/>
        </w:rPr>
        <w:t xml:space="preserve">        4 апреля 1924 года приказом Енисейского </w:t>
      </w:r>
      <w:proofErr w:type="spellStart"/>
      <w:r>
        <w:rPr>
          <w:sz w:val="28"/>
          <w:szCs w:val="28"/>
        </w:rPr>
        <w:t>губисполкома</w:t>
      </w:r>
      <w:proofErr w:type="spellEnd"/>
      <w:r>
        <w:rPr>
          <w:sz w:val="28"/>
          <w:szCs w:val="28"/>
        </w:rPr>
        <w:t xml:space="preserve"> № 52. Законом Красноярского края № 13-3113 от 25.02.05 г. «Об установлении границ и наделении соответствующим статусом муниципального образования Назаровский район и находящихся в его границах иных муниципальных образований» установлены границы и состав  Назаровского района, в который входят 10 муниципальных образований, наделенных статусом сельских поселений (сельсоветов), имеющих в своем составе  60 населенных пунктов:</w:t>
      </w:r>
    </w:p>
    <w:p w:rsidR="00656E47" w:rsidRDefault="00305764">
      <w:pPr>
        <w:widowControl/>
        <w:ind w:firstLine="720"/>
        <w:jc w:val="both"/>
        <w:rPr>
          <w:sz w:val="28"/>
          <w:szCs w:val="28"/>
        </w:rPr>
      </w:pPr>
      <w:proofErr w:type="spellStart"/>
      <w:proofErr w:type="gramStart"/>
      <w:r>
        <w:rPr>
          <w:sz w:val="28"/>
          <w:szCs w:val="28"/>
        </w:rPr>
        <w:t>Верхнеададымский</w:t>
      </w:r>
      <w:proofErr w:type="spellEnd"/>
      <w:r>
        <w:rPr>
          <w:sz w:val="28"/>
          <w:szCs w:val="28"/>
        </w:rPr>
        <w:t xml:space="preserve"> сельсовет (п. </w:t>
      </w:r>
      <w:proofErr w:type="spellStart"/>
      <w:r>
        <w:rPr>
          <w:sz w:val="28"/>
          <w:szCs w:val="28"/>
        </w:rPr>
        <w:t>Сохновка</w:t>
      </w:r>
      <w:proofErr w:type="spellEnd"/>
      <w:r>
        <w:rPr>
          <w:sz w:val="28"/>
          <w:szCs w:val="28"/>
        </w:rPr>
        <w:t xml:space="preserve">, с. Верхний </w:t>
      </w:r>
      <w:proofErr w:type="spellStart"/>
      <w:r>
        <w:rPr>
          <w:sz w:val="28"/>
          <w:szCs w:val="28"/>
        </w:rPr>
        <w:t>Ададым</w:t>
      </w:r>
      <w:proofErr w:type="spellEnd"/>
      <w:r>
        <w:rPr>
          <w:sz w:val="28"/>
          <w:szCs w:val="28"/>
        </w:rPr>
        <w:t xml:space="preserve">,                    с. Ельник, д. Нижний </w:t>
      </w:r>
      <w:proofErr w:type="spellStart"/>
      <w:r>
        <w:rPr>
          <w:sz w:val="28"/>
          <w:szCs w:val="28"/>
        </w:rPr>
        <w:t>Ададым</w:t>
      </w:r>
      <w:proofErr w:type="spellEnd"/>
      <w:r>
        <w:rPr>
          <w:sz w:val="28"/>
          <w:szCs w:val="28"/>
        </w:rPr>
        <w:t>, п. Сереж);</w:t>
      </w:r>
      <w:proofErr w:type="gramEnd"/>
    </w:p>
    <w:p w:rsidR="00656E47" w:rsidRDefault="00305764">
      <w:pPr>
        <w:widowControl/>
        <w:ind w:firstLine="720"/>
        <w:jc w:val="both"/>
        <w:rPr>
          <w:sz w:val="28"/>
          <w:szCs w:val="28"/>
        </w:rPr>
      </w:pPr>
      <w:proofErr w:type="spellStart"/>
      <w:r>
        <w:rPr>
          <w:sz w:val="28"/>
          <w:szCs w:val="28"/>
        </w:rPr>
        <w:t>Гляденский</w:t>
      </w:r>
      <w:proofErr w:type="spellEnd"/>
      <w:r>
        <w:rPr>
          <w:sz w:val="28"/>
          <w:szCs w:val="28"/>
        </w:rPr>
        <w:t xml:space="preserve"> сельсовет </w:t>
      </w:r>
      <w:proofErr w:type="gramStart"/>
      <w:r>
        <w:rPr>
          <w:sz w:val="28"/>
          <w:szCs w:val="28"/>
        </w:rPr>
        <w:t xml:space="preserve">( </w:t>
      </w:r>
      <w:proofErr w:type="gramEnd"/>
      <w:r>
        <w:rPr>
          <w:sz w:val="28"/>
          <w:szCs w:val="28"/>
        </w:rPr>
        <w:t xml:space="preserve">п. Глядень, с. Антропово, п. Голубки, п. </w:t>
      </w:r>
      <w:proofErr w:type="spellStart"/>
      <w:r>
        <w:rPr>
          <w:sz w:val="28"/>
          <w:szCs w:val="28"/>
        </w:rPr>
        <w:t>Зарянка</w:t>
      </w:r>
      <w:proofErr w:type="spellEnd"/>
      <w:r>
        <w:rPr>
          <w:sz w:val="28"/>
          <w:szCs w:val="28"/>
        </w:rPr>
        <w:t xml:space="preserve">,                     п. Зеленая Горка, с. </w:t>
      </w:r>
      <w:proofErr w:type="spellStart"/>
      <w:r>
        <w:rPr>
          <w:sz w:val="28"/>
          <w:szCs w:val="28"/>
        </w:rPr>
        <w:t>Кибитень</w:t>
      </w:r>
      <w:proofErr w:type="spellEnd"/>
      <w:r>
        <w:rPr>
          <w:sz w:val="28"/>
          <w:szCs w:val="28"/>
        </w:rPr>
        <w:t xml:space="preserve">, д. Петровка, д. Прогресс, д. </w:t>
      </w:r>
      <w:proofErr w:type="spellStart"/>
      <w:r>
        <w:rPr>
          <w:sz w:val="28"/>
          <w:szCs w:val="28"/>
        </w:rPr>
        <w:t>Степноозерка</w:t>
      </w:r>
      <w:proofErr w:type="spellEnd"/>
      <w:r>
        <w:rPr>
          <w:sz w:val="28"/>
          <w:szCs w:val="28"/>
        </w:rPr>
        <w:t>);</w:t>
      </w:r>
    </w:p>
    <w:p w:rsidR="00656E47" w:rsidRDefault="00305764">
      <w:pPr>
        <w:widowControl/>
        <w:ind w:firstLine="720"/>
        <w:jc w:val="both"/>
        <w:rPr>
          <w:sz w:val="28"/>
          <w:szCs w:val="28"/>
        </w:rPr>
      </w:pPr>
      <w:proofErr w:type="spellStart"/>
      <w:r>
        <w:rPr>
          <w:sz w:val="28"/>
          <w:szCs w:val="28"/>
        </w:rPr>
        <w:t>Дороховский</w:t>
      </w:r>
      <w:proofErr w:type="spellEnd"/>
      <w:r>
        <w:rPr>
          <w:sz w:val="28"/>
          <w:szCs w:val="28"/>
        </w:rPr>
        <w:t xml:space="preserve"> сельсовет (с. Дорохово, д. </w:t>
      </w:r>
      <w:proofErr w:type="spellStart"/>
      <w:r>
        <w:rPr>
          <w:sz w:val="28"/>
          <w:szCs w:val="28"/>
        </w:rPr>
        <w:t>Алтат</w:t>
      </w:r>
      <w:proofErr w:type="spellEnd"/>
      <w:r>
        <w:rPr>
          <w:sz w:val="28"/>
          <w:szCs w:val="28"/>
        </w:rPr>
        <w:t xml:space="preserve">, д. </w:t>
      </w:r>
      <w:proofErr w:type="gramStart"/>
      <w:r>
        <w:rPr>
          <w:sz w:val="28"/>
          <w:szCs w:val="28"/>
        </w:rPr>
        <w:t>Верхняя</w:t>
      </w:r>
      <w:proofErr w:type="gramEnd"/>
      <w:r>
        <w:rPr>
          <w:sz w:val="28"/>
          <w:szCs w:val="28"/>
        </w:rPr>
        <w:t xml:space="preserve"> </w:t>
      </w:r>
      <w:proofErr w:type="spellStart"/>
      <w:r>
        <w:rPr>
          <w:sz w:val="28"/>
          <w:szCs w:val="28"/>
        </w:rPr>
        <w:t>Чулымка</w:t>
      </w:r>
      <w:proofErr w:type="spellEnd"/>
      <w:r>
        <w:rPr>
          <w:sz w:val="28"/>
          <w:szCs w:val="28"/>
        </w:rPr>
        <w:t xml:space="preserve">,                   д. </w:t>
      </w:r>
      <w:proofErr w:type="spellStart"/>
      <w:r>
        <w:rPr>
          <w:sz w:val="28"/>
          <w:szCs w:val="28"/>
        </w:rPr>
        <w:t>Костеньки</w:t>
      </w:r>
      <w:proofErr w:type="spellEnd"/>
      <w:r>
        <w:rPr>
          <w:sz w:val="28"/>
          <w:szCs w:val="28"/>
        </w:rPr>
        <w:t>);</w:t>
      </w:r>
    </w:p>
    <w:p w:rsidR="00656E47" w:rsidRDefault="00305764">
      <w:pPr>
        <w:widowControl/>
        <w:ind w:firstLine="720"/>
        <w:jc w:val="both"/>
        <w:rPr>
          <w:sz w:val="28"/>
          <w:szCs w:val="28"/>
        </w:rPr>
      </w:pPr>
      <w:proofErr w:type="gramStart"/>
      <w:r>
        <w:rPr>
          <w:sz w:val="28"/>
          <w:szCs w:val="28"/>
        </w:rPr>
        <w:t xml:space="preserve">Краснополянский сельсовет (с. Красная Поляна, с. Большой Сереж,                          д. </w:t>
      </w:r>
      <w:proofErr w:type="spellStart"/>
      <w:r>
        <w:rPr>
          <w:sz w:val="28"/>
          <w:szCs w:val="28"/>
        </w:rPr>
        <w:t>Ярлыково</w:t>
      </w:r>
      <w:proofErr w:type="spellEnd"/>
      <w:r>
        <w:rPr>
          <w:sz w:val="28"/>
          <w:szCs w:val="28"/>
        </w:rPr>
        <w:t>, д. Владимировка, д. Лесные Поляны,  д. Малая Сосновка, );</w:t>
      </w:r>
      <w:proofErr w:type="gramEnd"/>
    </w:p>
    <w:p w:rsidR="00656E47" w:rsidRDefault="00305764">
      <w:pPr>
        <w:widowControl/>
        <w:ind w:firstLine="720"/>
        <w:jc w:val="both"/>
        <w:rPr>
          <w:sz w:val="28"/>
          <w:szCs w:val="28"/>
        </w:rPr>
      </w:pPr>
      <w:proofErr w:type="spellStart"/>
      <w:proofErr w:type="gramStart"/>
      <w:r>
        <w:rPr>
          <w:sz w:val="28"/>
          <w:szCs w:val="28"/>
        </w:rPr>
        <w:t>Красносопкинский</w:t>
      </w:r>
      <w:proofErr w:type="spellEnd"/>
      <w:r>
        <w:rPr>
          <w:sz w:val="28"/>
          <w:szCs w:val="28"/>
        </w:rPr>
        <w:t xml:space="preserve"> сельсовет (п. Красная Сопка, п. Березняки, </w:t>
      </w:r>
      <w:r w:rsidR="00D27A0A">
        <w:rPr>
          <w:sz w:val="28"/>
          <w:szCs w:val="28"/>
        </w:rPr>
        <w:t xml:space="preserve">                          </w:t>
      </w:r>
      <w:r>
        <w:rPr>
          <w:sz w:val="28"/>
          <w:szCs w:val="28"/>
        </w:rPr>
        <w:t xml:space="preserve">п. Березовая Роща, с. Большая Сосновка, д. Глядень, д. Каргала, д. Новая </w:t>
      </w:r>
      <w:proofErr w:type="spellStart"/>
      <w:r>
        <w:rPr>
          <w:sz w:val="28"/>
          <w:szCs w:val="28"/>
        </w:rPr>
        <w:t>Сокса</w:t>
      </w:r>
      <w:proofErr w:type="spellEnd"/>
      <w:r>
        <w:rPr>
          <w:sz w:val="28"/>
          <w:szCs w:val="28"/>
        </w:rPr>
        <w:t xml:space="preserve">,                               д. </w:t>
      </w:r>
      <w:proofErr w:type="spellStart"/>
      <w:r>
        <w:rPr>
          <w:sz w:val="28"/>
          <w:szCs w:val="28"/>
        </w:rPr>
        <w:t>Шипиловка</w:t>
      </w:r>
      <w:proofErr w:type="spellEnd"/>
      <w:r>
        <w:rPr>
          <w:sz w:val="28"/>
          <w:szCs w:val="28"/>
        </w:rPr>
        <w:t>);</w:t>
      </w:r>
      <w:proofErr w:type="gramEnd"/>
    </w:p>
    <w:p w:rsidR="00656E47" w:rsidRDefault="00305764">
      <w:pPr>
        <w:widowControl/>
        <w:ind w:firstLine="720"/>
        <w:jc w:val="both"/>
        <w:rPr>
          <w:sz w:val="28"/>
          <w:szCs w:val="28"/>
        </w:rPr>
      </w:pPr>
      <w:proofErr w:type="gramStart"/>
      <w:r>
        <w:rPr>
          <w:sz w:val="28"/>
          <w:szCs w:val="28"/>
        </w:rPr>
        <w:t xml:space="preserve">Павловский сельсовет (с. Павловка, д. </w:t>
      </w:r>
      <w:proofErr w:type="spellStart"/>
      <w:r>
        <w:rPr>
          <w:sz w:val="28"/>
          <w:szCs w:val="28"/>
        </w:rPr>
        <w:t>Захаринка</w:t>
      </w:r>
      <w:proofErr w:type="spellEnd"/>
      <w:r>
        <w:rPr>
          <w:sz w:val="28"/>
          <w:szCs w:val="28"/>
        </w:rPr>
        <w:t xml:space="preserve">, д. Кулички,                             д. Николаевка, д. </w:t>
      </w:r>
      <w:proofErr w:type="spellStart"/>
      <w:r>
        <w:rPr>
          <w:sz w:val="28"/>
          <w:szCs w:val="28"/>
        </w:rPr>
        <w:t>Сютик</w:t>
      </w:r>
      <w:proofErr w:type="spellEnd"/>
      <w:r>
        <w:rPr>
          <w:sz w:val="28"/>
          <w:szCs w:val="28"/>
        </w:rPr>
        <w:t>);</w:t>
      </w:r>
      <w:proofErr w:type="gramEnd"/>
    </w:p>
    <w:p w:rsidR="00656E47" w:rsidRDefault="00305764">
      <w:pPr>
        <w:widowControl/>
        <w:ind w:firstLine="720"/>
        <w:jc w:val="both"/>
        <w:rPr>
          <w:sz w:val="28"/>
          <w:szCs w:val="28"/>
        </w:rPr>
      </w:pPr>
      <w:r>
        <w:rPr>
          <w:sz w:val="28"/>
          <w:szCs w:val="28"/>
        </w:rPr>
        <w:t>Подсосенский сельсовет (с</w:t>
      </w:r>
      <w:proofErr w:type="gramStart"/>
      <w:r>
        <w:rPr>
          <w:sz w:val="28"/>
          <w:szCs w:val="28"/>
        </w:rPr>
        <w:t>.П</w:t>
      </w:r>
      <w:proofErr w:type="gramEnd"/>
      <w:r>
        <w:rPr>
          <w:sz w:val="28"/>
          <w:szCs w:val="28"/>
        </w:rPr>
        <w:t xml:space="preserve">одсосное, </w:t>
      </w:r>
      <w:proofErr w:type="spellStart"/>
      <w:r>
        <w:rPr>
          <w:sz w:val="28"/>
          <w:szCs w:val="28"/>
        </w:rPr>
        <w:t>с.Селедково</w:t>
      </w:r>
      <w:proofErr w:type="spellEnd"/>
      <w:r>
        <w:rPr>
          <w:sz w:val="28"/>
          <w:szCs w:val="28"/>
        </w:rPr>
        <w:t xml:space="preserve">, </w:t>
      </w:r>
      <w:proofErr w:type="spellStart"/>
      <w:r>
        <w:rPr>
          <w:sz w:val="28"/>
          <w:szCs w:val="28"/>
        </w:rPr>
        <w:t>д.Скоробогатово</w:t>
      </w:r>
      <w:proofErr w:type="spellEnd"/>
      <w:r>
        <w:rPr>
          <w:sz w:val="28"/>
          <w:szCs w:val="28"/>
        </w:rPr>
        <w:t>, п.Старожилово);</w:t>
      </w:r>
    </w:p>
    <w:p w:rsidR="00656E47" w:rsidRDefault="00305764">
      <w:pPr>
        <w:widowControl/>
        <w:ind w:firstLine="720"/>
        <w:jc w:val="both"/>
        <w:rPr>
          <w:sz w:val="28"/>
          <w:szCs w:val="28"/>
        </w:rPr>
      </w:pPr>
      <w:r>
        <w:rPr>
          <w:sz w:val="28"/>
          <w:szCs w:val="28"/>
        </w:rPr>
        <w:t xml:space="preserve">Преображенский сельсовет (п. Преображенский, </w:t>
      </w:r>
      <w:proofErr w:type="gramStart"/>
      <w:r>
        <w:rPr>
          <w:sz w:val="28"/>
          <w:szCs w:val="28"/>
        </w:rPr>
        <w:t>с</w:t>
      </w:r>
      <w:proofErr w:type="gramEnd"/>
      <w:r>
        <w:rPr>
          <w:sz w:val="28"/>
          <w:szCs w:val="28"/>
        </w:rPr>
        <w:t xml:space="preserve">. </w:t>
      </w:r>
      <w:proofErr w:type="gramStart"/>
      <w:r>
        <w:rPr>
          <w:sz w:val="28"/>
          <w:szCs w:val="28"/>
        </w:rPr>
        <w:t>Ильинка</w:t>
      </w:r>
      <w:proofErr w:type="gramEnd"/>
      <w:r>
        <w:rPr>
          <w:sz w:val="28"/>
          <w:szCs w:val="28"/>
        </w:rPr>
        <w:t xml:space="preserve">, д. Чердынь); </w:t>
      </w:r>
    </w:p>
    <w:p w:rsidR="00656E47" w:rsidRDefault="00305764">
      <w:pPr>
        <w:widowControl/>
        <w:ind w:firstLine="720"/>
        <w:jc w:val="both"/>
        <w:rPr>
          <w:sz w:val="28"/>
          <w:szCs w:val="28"/>
        </w:rPr>
      </w:pPr>
      <w:proofErr w:type="spellStart"/>
      <w:proofErr w:type="gramStart"/>
      <w:r>
        <w:rPr>
          <w:sz w:val="28"/>
          <w:szCs w:val="28"/>
        </w:rPr>
        <w:t>Сахаптинский</w:t>
      </w:r>
      <w:proofErr w:type="spellEnd"/>
      <w:r>
        <w:rPr>
          <w:sz w:val="28"/>
          <w:szCs w:val="28"/>
        </w:rPr>
        <w:t xml:space="preserve"> сельсовет (с. Сахапта, д. Канаш, д. Малиновка, д. </w:t>
      </w:r>
      <w:proofErr w:type="spellStart"/>
      <w:r>
        <w:rPr>
          <w:sz w:val="28"/>
          <w:szCs w:val="28"/>
        </w:rPr>
        <w:t>Сереуль</w:t>
      </w:r>
      <w:proofErr w:type="spellEnd"/>
      <w:r>
        <w:rPr>
          <w:sz w:val="28"/>
          <w:szCs w:val="28"/>
        </w:rPr>
        <w:t>, д. Холма);</w:t>
      </w:r>
      <w:proofErr w:type="gramEnd"/>
    </w:p>
    <w:p w:rsidR="00656E47" w:rsidRDefault="00305764">
      <w:pPr>
        <w:widowControl/>
        <w:ind w:firstLine="720"/>
        <w:jc w:val="both"/>
        <w:rPr>
          <w:sz w:val="28"/>
          <w:szCs w:val="28"/>
        </w:rPr>
      </w:pPr>
      <w:proofErr w:type="spellStart"/>
      <w:proofErr w:type="gramStart"/>
      <w:r>
        <w:rPr>
          <w:sz w:val="28"/>
          <w:szCs w:val="28"/>
        </w:rPr>
        <w:t>Степновский</w:t>
      </w:r>
      <w:proofErr w:type="spellEnd"/>
      <w:r>
        <w:rPr>
          <w:sz w:val="28"/>
          <w:szCs w:val="28"/>
        </w:rPr>
        <w:t xml:space="preserve"> сельсовет (п. Степной, д. Верхняя Березовка, д. </w:t>
      </w:r>
      <w:proofErr w:type="spellStart"/>
      <w:r>
        <w:rPr>
          <w:sz w:val="28"/>
          <w:szCs w:val="28"/>
        </w:rPr>
        <w:t>Жгутово</w:t>
      </w:r>
      <w:proofErr w:type="spellEnd"/>
      <w:r>
        <w:rPr>
          <w:sz w:val="28"/>
          <w:szCs w:val="28"/>
        </w:rPr>
        <w:t xml:space="preserve">,                        с. Кольцово, п. Красногорский, д. </w:t>
      </w:r>
      <w:proofErr w:type="spellStart"/>
      <w:r>
        <w:rPr>
          <w:sz w:val="28"/>
          <w:szCs w:val="28"/>
        </w:rPr>
        <w:t>Медведск</w:t>
      </w:r>
      <w:proofErr w:type="spellEnd"/>
      <w:r>
        <w:rPr>
          <w:sz w:val="28"/>
          <w:szCs w:val="28"/>
        </w:rPr>
        <w:t xml:space="preserve">, д. </w:t>
      </w:r>
      <w:proofErr w:type="spellStart"/>
      <w:r>
        <w:rPr>
          <w:sz w:val="28"/>
          <w:szCs w:val="28"/>
        </w:rPr>
        <w:t>Московка</w:t>
      </w:r>
      <w:proofErr w:type="spellEnd"/>
      <w:r>
        <w:rPr>
          <w:sz w:val="28"/>
          <w:szCs w:val="28"/>
        </w:rPr>
        <w:t xml:space="preserve">, п. Предгорный,                      д. Новоалександровка, д. Средняя Березовка, д. </w:t>
      </w:r>
      <w:proofErr w:type="spellStart"/>
      <w:r>
        <w:rPr>
          <w:sz w:val="28"/>
          <w:szCs w:val="28"/>
        </w:rPr>
        <w:t>Усть-Березовка</w:t>
      </w:r>
      <w:proofErr w:type="spellEnd"/>
      <w:r>
        <w:rPr>
          <w:sz w:val="28"/>
          <w:szCs w:val="28"/>
        </w:rPr>
        <w:t xml:space="preserve">).           </w:t>
      </w:r>
      <w:proofErr w:type="gramEnd"/>
    </w:p>
    <w:p w:rsidR="00656E47" w:rsidRDefault="00305764">
      <w:pPr>
        <w:widowControl/>
        <w:ind w:firstLine="720"/>
        <w:jc w:val="both"/>
        <w:rPr>
          <w:sz w:val="28"/>
          <w:szCs w:val="28"/>
        </w:rPr>
      </w:pPr>
      <w:r>
        <w:rPr>
          <w:sz w:val="28"/>
          <w:szCs w:val="28"/>
        </w:rPr>
        <w:t xml:space="preserve">Назаровский район расположен в 235-300 км к западу от краевого центра -               г. Красноярска. Район граничит: на севере с </w:t>
      </w:r>
      <w:proofErr w:type="spellStart"/>
      <w:r>
        <w:rPr>
          <w:sz w:val="28"/>
          <w:szCs w:val="28"/>
        </w:rPr>
        <w:t>Боготольским</w:t>
      </w:r>
      <w:proofErr w:type="spellEnd"/>
      <w:r>
        <w:rPr>
          <w:sz w:val="28"/>
          <w:szCs w:val="28"/>
        </w:rPr>
        <w:t xml:space="preserve"> и </w:t>
      </w:r>
      <w:proofErr w:type="spellStart"/>
      <w:r>
        <w:rPr>
          <w:sz w:val="28"/>
          <w:szCs w:val="28"/>
        </w:rPr>
        <w:t>Ачинским</w:t>
      </w:r>
      <w:proofErr w:type="spellEnd"/>
      <w:r>
        <w:rPr>
          <w:sz w:val="28"/>
          <w:szCs w:val="28"/>
        </w:rPr>
        <w:t xml:space="preserve"> районами, на востоке с </w:t>
      </w:r>
      <w:proofErr w:type="spellStart"/>
      <w:r>
        <w:rPr>
          <w:sz w:val="28"/>
          <w:szCs w:val="28"/>
        </w:rPr>
        <w:t>Козульским</w:t>
      </w:r>
      <w:proofErr w:type="spellEnd"/>
      <w:r>
        <w:rPr>
          <w:sz w:val="28"/>
          <w:szCs w:val="28"/>
        </w:rPr>
        <w:t xml:space="preserve">, на западе с </w:t>
      </w:r>
      <w:proofErr w:type="spellStart"/>
      <w:r>
        <w:rPr>
          <w:sz w:val="28"/>
          <w:szCs w:val="28"/>
        </w:rPr>
        <w:t>Шарыповским</w:t>
      </w:r>
      <w:proofErr w:type="spellEnd"/>
      <w:r>
        <w:rPr>
          <w:sz w:val="28"/>
          <w:szCs w:val="28"/>
        </w:rPr>
        <w:t xml:space="preserve">, на юго-востоке с </w:t>
      </w:r>
      <w:proofErr w:type="spellStart"/>
      <w:r>
        <w:rPr>
          <w:sz w:val="28"/>
          <w:szCs w:val="28"/>
        </w:rPr>
        <w:t>Балахтинским</w:t>
      </w:r>
      <w:proofErr w:type="spellEnd"/>
      <w:r>
        <w:rPr>
          <w:sz w:val="28"/>
          <w:szCs w:val="28"/>
        </w:rPr>
        <w:t xml:space="preserve">, на юге с </w:t>
      </w:r>
      <w:proofErr w:type="spellStart"/>
      <w:r>
        <w:rPr>
          <w:sz w:val="28"/>
          <w:szCs w:val="28"/>
        </w:rPr>
        <w:t>Ужурским</w:t>
      </w:r>
      <w:proofErr w:type="spellEnd"/>
      <w:r>
        <w:rPr>
          <w:sz w:val="28"/>
          <w:szCs w:val="28"/>
        </w:rPr>
        <w:t xml:space="preserve"> районами края.</w:t>
      </w:r>
    </w:p>
    <w:p w:rsidR="00656E47" w:rsidRDefault="00305764">
      <w:pPr>
        <w:widowControl/>
        <w:ind w:firstLine="720"/>
        <w:jc w:val="both"/>
        <w:rPr>
          <w:sz w:val="28"/>
          <w:szCs w:val="28"/>
        </w:rPr>
      </w:pPr>
      <w:proofErr w:type="gramStart"/>
      <w:r>
        <w:rPr>
          <w:sz w:val="28"/>
          <w:szCs w:val="28"/>
        </w:rPr>
        <w:t xml:space="preserve">По территории района проходят железнодорожные магистрали Ачинск - Абакан, Ачинск – Кия - </w:t>
      </w:r>
      <w:proofErr w:type="spellStart"/>
      <w:r>
        <w:rPr>
          <w:sz w:val="28"/>
          <w:szCs w:val="28"/>
        </w:rPr>
        <w:t>Шалтырь</w:t>
      </w:r>
      <w:proofErr w:type="spellEnd"/>
      <w:r>
        <w:rPr>
          <w:sz w:val="28"/>
          <w:szCs w:val="28"/>
        </w:rPr>
        <w:t xml:space="preserve">, шоссейные дороги Ачинск - Ужур, Назарово - Шарыпово, Назарово - </w:t>
      </w:r>
      <w:proofErr w:type="spellStart"/>
      <w:r>
        <w:rPr>
          <w:sz w:val="28"/>
          <w:szCs w:val="28"/>
        </w:rPr>
        <w:t>Козулька</w:t>
      </w:r>
      <w:proofErr w:type="spellEnd"/>
      <w:r>
        <w:rPr>
          <w:sz w:val="28"/>
          <w:szCs w:val="28"/>
        </w:rPr>
        <w:t>.</w:t>
      </w:r>
      <w:proofErr w:type="gramEnd"/>
      <w:r>
        <w:rPr>
          <w:sz w:val="28"/>
          <w:szCs w:val="28"/>
        </w:rPr>
        <w:t xml:space="preserve"> Ближайшая железнодорожная станция – станция Назарово, ближайший аэропорт - Емельяново.</w:t>
      </w:r>
    </w:p>
    <w:p w:rsidR="00656E47" w:rsidRDefault="00305764">
      <w:pPr>
        <w:widowControl/>
        <w:ind w:firstLine="720"/>
        <w:jc w:val="both"/>
        <w:rPr>
          <w:sz w:val="28"/>
          <w:szCs w:val="28"/>
        </w:rPr>
      </w:pPr>
      <w:r>
        <w:rPr>
          <w:sz w:val="28"/>
          <w:szCs w:val="28"/>
        </w:rPr>
        <w:lastRenderedPageBreak/>
        <w:t>Территория района составляет 4233,64 кв</w:t>
      </w:r>
      <w:proofErr w:type="gramStart"/>
      <w:r>
        <w:rPr>
          <w:sz w:val="28"/>
          <w:szCs w:val="28"/>
        </w:rPr>
        <w:t>.к</w:t>
      </w:r>
      <w:proofErr w:type="gramEnd"/>
      <w:r>
        <w:rPr>
          <w:sz w:val="28"/>
          <w:szCs w:val="28"/>
        </w:rPr>
        <w:t xml:space="preserve">м, в том числе земли </w:t>
      </w:r>
      <w:proofErr w:type="spellStart"/>
      <w:r>
        <w:rPr>
          <w:sz w:val="28"/>
          <w:szCs w:val="28"/>
        </w:rPr>
        <w:t>сельхозназначения</w:t>
      </w:r>
      <w:proofErr w:type="spellEnd"/>
      <w:r>
        <w:rPr>
          <w:sz w:val="28"/>
          <w:szCs w:val="28"/>
        </w:rPr>
        <w:t xml:space="preserve"> – </w:t>
      </w:r>
      <w:r w:rsidRPr="00382EB3">
        <w:rPr>
          <w:sz w:val="28"/>
          <w:szCs w:val="28"/>
        </w:rPr>
        <w:t>2731 кв.км,</w:t>
      </w:r>
      <w:r>
        <w:rPr>
          <w:sz w:val="28"/>
          <w:szCs w:val="28"/>
        </w:rPr>
        <w:t xml:space="preserve"> лесного фонда – 625,69 кв.км, водного фонда - 23,74 кв. км, земли промышленности и иного </w:t>
      </w:r>
      <w:proofErr w:type="spellStart"/>
      <w:r>
        <w:rPr>
          <w:sz w:val="28"/>
          <w:szCs w:val="28"/>
        </w:rPr>
        <w:t>спецназначения</w:t>
      </w:r>
      <w:proofErr w:type="spellEnd"/>
      <w:r>
        <w:rPr>
          <w:sz w:val="28"/>
          <w:szCs w:val="28"/>
        </w:rPr>
        <w:t xml:space="preserve"> 43,98 кв.км, населенных пунктов 91,38 кв.км.</w:t>
      </w:r>
    </w:p>
    <w:p w:rsidR="00656E47" w:rsidRDefault="00305764">
      <w:pPr>
        <w:widowControl/>
        <w:ind w:firstLine="720"/>
        <w:jc w:val="both"/>
        <w:rPr>
          <w:sz w:val="28"/>
          <w:szCs w:val="28"/>
        </w:rPr>
      </w:pPr>
      <w:r>
        <w:rPr>
          <w:sz w:val="28"/>
          <w:szCs w:val="28"/>
        </w:rPr>
        <w:t xml:space="preserve">Основной водной артерией является река Чулым с крутым правым берегом и пологим левым. </w:t>
      </w:r>
    </w:p>
    <w:p w:rsidR="00656E47" w:rsidRDefault="00305764">
      <w:pPr>
        <w:widowControl/>
        <w:ind w:firstLine="720"/>
        <w:jc w:val="both"/>
        <w:rPr>
          <w:sz w:val="28"/>
          <w:szCs w:val="28"/>
        </w:rPr>
      </w:pPr>
      <w:r>
        <w:rPr>
          <w:sz w:val="28"/>
          <w:szCs w:val="28"/>
        </w:rPr>
        <w:t xml:space="preserve">В Чулым впадают реки </w:t>
      </w:r>
      <w:proofErr w:type="spellStart"/>
      <w:r>
        <w:rPr>
          <w:sz w:val="28"/>
          <w:szCs w:val="28"/>
        </w:rPr>
        <w:t>Урюп</w:t>
      </w:r>
      <w:proofErr w:type="spellEnd"/>
      <w:r>
        <w:rPr>
          <w:sz w:val="28"/>
          <w:szCs w:val="28"/>
        </w:rPr>
        <w:t xml:space="preserve">, Сереж, </w:t>
      </w:r>
      <w:proofErr w:type="spellStart"/>
      <w:r>
        <w:rPr>
          <w:sz w:val="28"/>
          <w:szCs w:val="28"/>
        </w:rPr>
        <w:t>Ададым</w:t>
      </w:r>
      <w:proofErr w:type="spellEnd"/>
      <w:r>
        <w:rPr>
          <w:sz w:val="28"/>
          <w:szCs w:val="28"/>
        </w:rPr>
        <w:t xml:space="preserve">, Ельник, </w:t>
      </w:r>
      <w:proofErr w:type="spellStart"/>
      <w:r>
        <w:rPr>
          <w:sz w:val="28"/>
          <w:szCs w:val="28"/>
        </w:rPr>
        <w:t>Брюхановка</w:t>
      </w:r>
      <w:proofErr w:type="spellEnd"/>
      <w:r>
        <w:rPr>
          <w:sz w:val="28"/>
          <w:szCs w:val="28"/>
        </w:rPr>
        <w:t xml:space="preserve"> и др. Долина реки заболочена, покрыта кочками и кустарниками. В широких участках поймы сохранились остаточные озерца и старицы.</w:t>
      </w:r>
    </w:p>
    <w:p w:rsidR="00656E47" w:rsidRDefault="00305764">
      <w:pPr>
        <w:widowControl/>
        <w:ind w:firstLine="720"/>
        <w:jc w:val="both"/>
        <w:rPr>
          <w:sz w:val="28"/>
          <w:szCs w:val="28"/>
        </w:rPr>
      </w:pPr>
      <w:r>
        <w:rPr>
          <w:sz w:val="28"/>
          <w:szCs w:val="28"/>
        </w:rPr>
        <w:t>Климат района резко-континентальный с холодной продолжительной зимой и коротким жарким летом. Средняя многолетняя температура воздуха равна -0,8 градуса</w:t>
      </w:r>
      <w:proofErr w:type="gramStart"/>
      <w:r>
        <w:rPr>
          <w:sz w:val="28"/>
          <w:szCs w:val="28"/>
        </w:rPr>
        <w:t xml:space="preserve"> С</w:t>
      </w:r>
      <w:proofErr w:type="gramEnd"/>
      <w:r>
        <w:rPr>
          <w:sz w:val="28"/>
          <w:szCs w:val="28"/>
        </w:rPr>
        <w:t>, средняя температура самого жаркого месяца (июль) +18,2 градуса С, самого холодного месяца (январь) -</w:t>
      </w:r>
      <w:r w:rsidR="00695D67">
        <w:rPr>
          <w:sz w:val="28"/>
          <w:szCs w:val="28"/>
        </w:rPr>
        <w:t xml:space="preserve"> </w:t>
      </w:r>
      <w:r>
        <w:rPr>
          <w:sz w:val="28"/>
          <w:szCs w:val="28"/>
        </w:rPr>
        <w:t xml:space="preserve">19,6 градуса С. </w:t>
      </w:r>
    </w:p>
    <w:p w:rsidR="00656E47" w:rsidRDefault="00305764">
      <w:pPr>
        <w:widowControl/>
        <w:ind w:firstLine="720"/>
        <w:jc w:val="both"/>
        <w:rPr>
          <w:sz w:val="28"/>
          <w:szCs w:val="28"/>
        </w:rPr>
      </w:pPr>
      <w:r>
        <w:rPr>
          <w:sz w:val="28"/>
          <w:szCs w:val="28"/>
        </w:rPr>
        <w:t>Устойчивый снежный покров образуется в конце октября и сходит в середине апреля, продолжительность периода с устойчивым снежным покровом в среднем составляет 170-180 дней.</w:t>
      </w:r>
    </w:p>
    <w:p w:rsidR="00656E47" w:rsidRDefault="00305764">
      <w:pPr>
        <w:widowControl/>
        <w:ind w:firstLine="720"/>
        <w:jc w:val="both"/>
        <w:rPr>
          <w:sz w:val="28"/>
          <w:szCs w:val="28"/>
        </w:rPr>
      </w:pPr>
      <w:r>
        <w:rPr>
          <w:sz w:val="28"/>
          <w:szCs w:val="28"/>
        </w:rPr>
        <w:t xml:space="preserve">Преобладающее направление ветра в течение года западное и юго-западное. Эти ветры приносят осадки. Среднегодовое количество осадков </w:t>
      </w:r>
      <w:r w:rsidR="001A557C">
        <w:rPr>
          <w:sz w:val="28"/>
          <w:szCs w:val="28"/>
        </w:rPr>
        <w:t xml:space="preserve">                           </w:t>
      </w:r>
      <w:r>
        <w:rPr>
          <w:sz w:val="28"/>
          <w:szCs w:val="28"/>
        </w:rPr>
        <w:t>от 400 до 500 мм. Грунтовые воды залегают на глубине от 2 до 100 м.</w:t>
      </w:r>
    </w:p>
    <w:p w:rsidR="00656E47" w:rsidRDefault="00305764">
      <w:pPr>
        <w:widowControl/>
        <w:ind w:firstLine="720"/>
        <w:jc w:val="both"/>
        <w:rPr>
          <w:sz w:val="28"/>
          <w:szCs w:val="28"/>
        </w:rPr>
      </w:pPr>
      <w:r>
        <w:rPr>
          <w:sz w:val="28"/>
          <w:szCs w:val="28"/>
        </w:rPr>
        <w:t xml:space="preserve">Территория Назаровского района богата природными ресурсами. </w:t>
      </w:r>
      <w:proofErr w:type="gramStart"/>
      <w:r>
        <w:rPr>
          <w:sz w:val="28"/>
          <w:szCs w:val="28"/>
        </w:rPr>
        <w:t>Запасы полезных ископаемых составляют по бурым углям 12994,7 млн. тонн, цеолитам 119,5 млн. тонн, известнякам 3,5 млн. тонн, торфу 41,5 млн.</w:t>
      </w:r>
      <w:r w:rsidR="00695D67">
        <w:rPr>
          <w:sz w:val="28"/>
          <w:szCs w:val="28"/>
        </w:rPr>
        <w:t xml:space="preserve"> </w:t>
      </w:r>
      <w:r>
        <w:rPr>
          <w:sz w:val="28"/>
          <w:szCs w:val="28"/>
        </w:rPr>
        <w:t>куб.</w:t>
      </w:r>
      <w:r w:rsidR="00695D67">
        <w:rPr>
          <w:sz w:val="28"/>
          <w:szCs w:val="28"/>
        </w:rPr>
        <w:t xml:space="preserve"> </w:t>
      </w:r>
      <w:r>
        <w:rPr>
          <w:sz w:val="28"/>
          <w:szCs w:val="28"/>
        </w:rPr>
        <w:t>м, песчано-гравийным смесям 195,3 млн.</w:t>
      </w:r>
      <w:r w:rsidR="00695D67">
        <w:rPr>
          <w:sz w:val="28"/>
          <w:szCs w:val="28"/>
        </w:rPr>
        <w:t xml:space="preserve"> </w:t>
      </w:r>
      <w:r>
        <w:rPr>
          <w:sz w:val="28"/>
          <w:szCs w:val="28"/>
        </w:rPr>
        <w:t>куб.</w:t>
      </w:r>
      <w:r w:rsidR="00695D67">
        <w:rPr>
          <w:sz w:val="28"/>
          <w:szCs w:val="28"/>
        </w:rPr>
        <w:t xml:space="preserve"> </w:t>
      </w:r>
      <w:r>
        <w:rPr>
          <w:sz w:val="28"/>
          <w:szCs w:val="28"/>
        </w:rPr>
        <w:t>м, аргиллитам 5 млн.</w:t>
      </w:r>
      <w:r w:rsidR="00695D67">
        <w:rPr>
          <w:sz w:val="28"/>
          <w:szCs w:val="28"/>
        </w:rPr>
        <w:t xml:space="preserve"> </w:t>
      </w:r>
      <w:r>
        <w:rPr>
          <w:sz w:val="28"/>
          <w:szCs w:val="28"/>
        </w:rPr>
        <w:t>куб.</w:t>
      </w:r>
      <w:r w:rsidR="00695D67">
        <w:rPr>
          <w:sz w:val="28"/>
          <w:szCs w:val="28"/>
        </w:rPr>
        <w:t xml:space="preserve"> </w:t>
      </w:r>
      <w:r>
        <w:rPr>
          <w:sz w:val="28"/>
          <w:szCs w:val="28"/>
        </w:rPr>
        <w:t>м, глинистому сырью для производства керамзита 6,5 млн.</w:t>
      </w:r>
      <w:r w:rsidR="00695D67">
        <w:rPr>
          <w:sz w:val="28"/>
          <w:szCs w:val="28"/>
        </w:rPr>
        <w:t xml:space="preserve"> </w:t>
      </w:r>
      <w:r>
        <w:rPr>
          <w:sz w:val="28"/>
          <w:szCs w:val="28"/>
        </w:rPr>
        <w:t>куб.</w:t>
      </w:r>
      <w:r w:rsidR="00695D67">
        <w:rPr>
          <w:sz w:val="28"/>
          <w:szCs w:val="28"/>
        </w:rPr>
        <w:t xml:space="preserve"> </w:t>
      </w:r>
      <w:r>
        <w:rPr>
          <w:sz w:val="28"/>
          <w:szCs w:val="28"/>
        </w:rPr>
        <w:t>м.</w:t>
      </w:r>
      <w:proofErr w:type="gramEnd"/>
    </w:p>
    <w:p w:rsidR="00656E47" w:rsidRDefault="00A91551">
      <w:pPr>
        <w:widowControl/>
        <w:ind w:firstLine="720"/>
        <w:jc w:val="both"/>
        <w:rPr>
          <w:sz w:val="28"/>
          <w:szCs w:val="28"/>
        </w:rPr>
      </w:pPr>
      <w:r>
        <w:rPr>
          <w:sz w:val="28"/>
          <w:szCs w:val="28"/>
        </w:rPr>
        <w:t>В 2020 году к</w:t>
      </w:r>
      <w:r w:rsidR="00305764">
        <w:rPr>
          <w:sz w:val="28"/>
          <w:szCs w:val="28"/>
        </w:rPr>
        <w:t xml:space="preserve">оличество организаций зарегистрированных на территории района </w:t>
      </w:r>
      <w:r w:rsidR="00305764" w:rsidRPr="00552FCA">
        <w:rPr>
          <w:sz w:val="28"/>
          <w:szCs w:val="28"/>
        </w:rPr>
        <w:t xml:space="preserve">составляет </w:t>
      </w:r>
      <w:r w:rsidR="00552FCA" w:rsidRPr="00552FCA">
        <w:rPr>
          <w:sz w:val="28"/>
          <w:szCs w:val="28"/>
        </w:rPr>
        <w:t>38</w:t>
      </w:r>
      <w:r w:rsidR="00305764" w:rsidRPr="00552FCA">
        <w:rPr>
          <w:sz w:val="28"/>
          <w:szCs w:val="28"/>
        </w:rPr>
        <w:t xml:space="preserve"> единиц, в том числе организаций муниципальной формы собственности в 2020 году </w:t>
      </w:r>
      <w:r w:rsidR="00552FCA" w:rsidRPr="00552FCA">
        <w:rPr>
          <w:sz w:val="28"/>
          <w:szCs w:val="28"/>
        </w:rPr>
        <w:t>24</w:t>
      </w:r>
      <w:r w:rsidR="00305764" w:rsidRPr="00552FCA">
        <w:rPr>
          <w:sz w:val="28"/>
          <w:szCs w:val="28"/>
        </w:rPr>
        <w:t xml:space="preserve"> ед., из них бюджетные учреждения социальной сферы - </w:t>
      </w:r>
      <w:r w:rsidR="00552FCA" w:rsidRPr="00552FCA">
        <w:rPr>
          <w:sz w:val="28"/>
          <w:szCs w:val="28"/>
        </w:rPr>
        <w:t>18</w:t>
      </w:r>
      <w:r w:rsidR="00305764" w:rsidRPr="00552FCA">
        <w:rPr>
          <w:sz w:val="28"/>
          <w:szCs w:val="28"/>
        </w:rPr>
        <w:t>, муниципальных</w:t>
      </w:r>
      <w:r w:rsidR="00305764" w:rsidRPr="00295913">
        <w:rPr>
          <w:sz w:val="28"/>
          <w:szCs w:val="28"/>
        </w:rPr>
        <w:t xml:space="preserve"> предприятий – </w:t>
      </w:r>
      <w:r>
        <w:rPr>
          <w:sz w:val="28"/>
          <w:szCs w:val="28"/>
        </w:rPr>
        <w:t>4</w:t>
      </w:r>
      <w:r w:rsidR="00305764" w:rsidRPr="00295913">
        <w:rPr>
          <w:sz w:val="28"/>
          <w:szCs w:val="28"/>
        </w:rPr>
        <w:t xml:space="preserve"> (организации жилищно-коммунального хозяйства).</w:t>
      </w:r>
      <w:r w:rsidR="00305764">
        <w:rPr>
          <w:sz w:val="28"/>
          <w:szCs w:val="28"/>
        </w:rPr>
        <w:t xml:space="preserve"> </w:t>
      </w:r>
    </w:p>
    <w:p w:rsidR="00656E47" w:rsidRDefault="00305764">
      <w:pPr>
        <w:widowControl/>
        <w:ind w:firstLine="720"/>
        <w:jc w:val="both"/>
        <w:rPr>
          <w:sz w:val="28"/>
          <w:szCs w:val="28"/>
        </w:rPr>
      </w:pPr>
      <w:r>
        <w:rPr>
          <w:sz w:val="28"/>
          <w:szCs w:val="28"/>
        </w:rPr>
        <w:t>Градообразующими предприятиями по объему занятости населения являются 6 сельскохозяйственных обществ района:</w:t>
      </w:r>
    </w:p>
    <w:p w:rsidR="00656E47" w:rsidRPr="008E77A8" w:rsidRDefault="00305764">
      <w:pPr>
        <w:widowControl/>
        <w:ind w:firstLine="720"/>
        <w:jc w:val="both"/>
        <w:rPr>
          <w:sz w:val="28"/>
          <w:szCs w:val="28"/>
        </w:rPr>
      </w:pPr>
      <w:r>
        <w:rPr>
          <w:sz w:val="28"/>
          <w:szCs w:val="28"/>
        </w:rPr>
        <w:t>- АО «</w:t>
      </w:r>
      <w:proofErr w:type="spellStart"/>
      <w:r>
        <w:rPr>
          <w:sz w:val="28"/>
          <w:szCs w:val="28"/>
        </w:rPr>
        <w:t>Агрохолдинг</w:t>
      </w:r>
      <w:proofErr w:type="spellEnd"/>
      <w:r>
        <w:rPr>
          <w:sz w:val="28"/>
          <w:szCs w:val="28"/>
        </w:rPr>
        <w:t xml:space="preserve"> «Сибиряк» - </w:t>
      </w:r>
      <w:r w:rsidRPr="008E77A8">
        <w:rPr>
          <w:sz w:val="28"/>
          <w:szCs w:val="28"/>
        </w:rPr>
        <w:t>растениеводство, молочное животноводство, свиноводство, переработка;</w:t>
      </w:r>
    </w:p>
    <w:p w:rsidR="00656E47" w:rsidRDefault="00305764">
      <w:pPr>
        <w:widowControl/>
        <w:ind w:firstLine="720"/>
        <w:jc w:val="both"/>
        <w:rPr>
          <w:sz w:val="28"/>
          <w:szCs w:val="28"/>
        </w:rPr>
      </w:pPr>
      <w:r>
        <w:rPr>
          <w:sz w:val="28"/>
          <w:szCs w:val="28"/>
        </w:rPr>
        <w:t>- ООО «Птицефабрика Преображенская» - разведение сельскохозяйственной птицы;</w:t>
      </w:r>
    </w:p>
    <w:p w:rsidR="00656E47" w:rsidRDefault="00305764">
      <w:pPr>
        <w:widowControl/>
        <w:ind w:firstLine="720"/>
        <w:jc w:val="both"/>
        <w:rPr>
          <w:sz w:val="28"/>
          <w:szCs w:val="28"/>
        </w:rPr>
      </w:pPr>
      <w:r>
        <w:rPr>
          <w:sz w:val="28"/>
          <w:szCs w:val="28"/>
        </w:rPr>
        <w:t>- ЗАО «</w:t>
      </w:r>
      <w:proofErr w:type="spellStart"/>
      <w:r>
        <w:rPr>
          <w:sz w:val="28"/>
          <w:szCs w:val="28"/>
        </w:rPr>
        <w:t>Гляденское</w:t>
      </w:r>
      <w:proofErr w:type="spellEnd"/>
      <w:r>
        <w:rPr>
          <w:sz w:val="28"/>
          <w:szCs w:val="28"/>
        </w:rPr>
        <w:t>» - растениеводство, молочное животноводство, свиноводство;</w:t>
      </w:r>
    </w:p>
    <w:p w:rsidR="00656E47" w:rsidRDefault="00305764">
      <w:pPr>
        <w:widowControl/>
        <w:ind w:firstLine="720"/>
        <w:jc w:val="both"/>
        <w:rPr>
          <w:sz w:val="28"/>
          <w:szCs w:val="28"/>
        </w:rPr>
      </w:pPr>
      <w:r>
        <w:rPr>
          <w:sz w:val="28"/>
          <w:szCs w:val="28"/>
        </w:rPr>
        <w:t>- ЗАО «Назаровское» - растениеводство, молочное животноводство, свиноводство, переработка (цех по производству молочной продукции, цех по переработке мясной продукции), строительство, производство тепловой энергии;</w:t>
      </w:r>
    </w:p>
    <w:p w:rsidR="00656E47" w:rsidRDefault="00305764">
      <w:pPr>
        <w:widowControl/>
        <w:ind w:firstLine="720"/>
        <w:jc w:val="both"/>
        <w:rPr>
          <w:sz w:val="28"/>
          <w:szCs w:val="28"/>
        </w:rPr>
      </w:pPr>
      <w:r>
        <w:rPr>
          <w:sz w:val="28"/>
          <w:szCs w:val="28"/>
        </w:rPr>
        <w:t>- ОАО «Назаровское рыбное хозяйство» - разведение рыбы;</w:t>
      </w:r>
    </w:p>
    <w:p w:rsidR="00656E47" w:rsidRDefault="00305764">
      <w:pPr>
        <w:widowControl/>
        <w:ind w:firstLine="720"/>
        <w:jc w:val="both"/>
        <w:rPr>
          <w:sz w:val="28"/>
          <w:szCs w:val="28"/>
        </w:rPr>
      </w:pPr>
      <w:r>
        <w:rPr>
          <w:sz w:val="28"/>
          <w:szCs w:val="28"/>
        </w:rPr>
        <w:lastRenderedPageBreak/>
        <w:t>- ООО «Золотая рыбка» - переработка и консервирование рыбы, ракообразных и моллюсков.</w:t>
      </w:r>
    </w:p>
    <w:p w:rsidR="00656E47" w:rsidRDefault="00305764">
      <w:pPr>
        <w:widowControl/>
        <w:ind w:firstLine="720"/>
        <w:jc w:val="both"/>
        <w:rPr>
          <w:sz w:val="28"/>
          <w:szCs w:val="28"/>
        </w:rPr>
      </w:pPr>
      <w:proofErr w:type="gramStart"/>
      <w:r>
        <w:rPr>
          <w:sz w:val="28"/>
          <w:szCs w:val="28"/>
        </w:rPr>
        <w:t>Недостаточное количество профессиональной рабочей силы по отраслям, отличным от сельскохозяйственной, сдерживает развитие перерабатывающих производств в сельскохозяйственных предприятиях, развитие малого бизнеса на селе, не обеспечивает должное качество услуг в жилищно-коммунальной и социальной сферах.</w:t>
      </w:r>
      <w:proofErr w:type="gramEnd"/>
    </w:p>
    <w:p w:rsidR="00656E47" w:rsidRDefault="00656E47"/>
    <w:p w:rsidR="00656E47" w:rsidRDefault="00656E47">
      <w:pPr>
        <w:rPr>
          <w:color w:val="000000"/>
          <w:sz w:val="12"/>
          <w:szCs w:val="12"/>
        </w:rPr>
      </w:pPr>
    </w:p>
    <w:p w:rsidR="00656E47" w:rsidRDefault="00305764">
      <w:pPr>
        <w:rPr>
          <w:color w:val="000000"/>
          <w:sz w:val="12"/>
          <w:szCs w:val="12"/>
        </w:rPr>
      </w:pPr>
      <w:r>
        <w:rPr>
          <w:b/>
          <w:bCs/>
          <w:color w:val="000000"/>
          <w:sz w:val="28"/>
          <w:szCs w:val="28"/>
        </w:rPr>
        <w:t>2. Промышленность</w:t>
      </w:r>
    </w:p>
    <w:p w:rsidR="00656E47" w:rsidRDefault="00656E47"/>
    <w:p w:rsidR="00656E47" w:rsidRPr="00C830B5" w:rsidRDefault="00305764">
      <w:pPr>
        <w:shd w:val="clear" w:color="auto" w:fill="FFFFFF"/>
        <w:ind w:firstLine="708"/>
        <w:jc w:val="both"/>
        <w:rPr>
          <w:rFonts w:ascii="Times New Roman" w:hAnsi="Times New Roman" w:cs="Times New Roman"/>
          <w:color w:val="000000"/>
          <w:sz w:val="28"/>
          <w:szCs w:val="28"/>
        </w:rPr>
      </w:pPr>
      <w:r w:rsidRPr="00C830B5">
        <w:rPr>
          <w:rFonts w:ascii="Times New Roman" w:hAnsi="Times New Roman" w:cs="Times New Roman"/>
          <w:color w:val="000000"/>
          <w:sz w:val="28"/>
          <w:szCs w:val="28"/>
        </w:rPr>
        <w:t>Промышленная деятельность на территории района осуществляется по разделам D</w:t>
      </w:r>
      <w:r w:rsidR="00C830B5" w:rsidRPr="00C830B5">
        <w:rPr>
          <w:rFonts w:ascii="Times New Roman" w:hAnsi="Times New Roman" w:cs="Times New Roman"/>
          <w:color w:val="000000"/>
          <w:sz w:val="28"/>
          <w:szCs w:val="28"/>
        </w:rPr>
        <w:t xml:space="preserve"> «</w:t>
      </w:r>
      <w:r w:rsidR="00C830B5" w:rsidRPr="00C830B5">
        <w:rPr>
          <w:rFonts w:ascii="Times New Roman" w:hAnsi="Times New Roman" w:cs="Times New Roman"/>
          <w:sz w:val="28"/>
          <w:szCs w:val="28"/>
        </w:rPr>
        <w:t>Обеспечение электрической и тепловой энергией, природным газом, паром, горячей водой, а также кондиционирование воздуха и т.п. через действующую инфраструктуру (сеть) распределительных линий проводов и трубопроводов»</w:t>
      </w:r>
      <w:r w:rsidRPr="00C830B5">
        <w:rPr>
          <w:rFonts w:ascii="Times New Roman" w:hAnsi="Times New Roman" w:cs="Times New Roman"/>
          <w:color w:val="000000"/>
          <w:sz w:val="28"/>
          <w:szCs w:val="28"/>
        </w:rPr>
        <w:t xml:space="preserve">. </w:t>
      </w:r>
    </w:p>
    <w:p w:rsidR="00656E47" w:rsidRDefault="00305764">
      <w:pPr>
        <w:widowControl/>
        <w:ind w:firstLine="708"/>
        <w:jc w:val="both"/>
        <w:rPr>
          <w:sz w:val="28"/>
          <w:szCs w:val="28"/>
        </w:rPr>
      </w:pPr>
      <w:r>
        <w:rPr>
          <w:sz w:val="28"/>
          <w:szCs w:val="28"/>
        </w:rPr>
        <w:t xml:space="preserve">По разделу </w:t>
      </w:r>
      <w:r w:rsidR="00BD0C01">
        <w:rPr>
          <w:color w:val="000000"/>
          <w:sz w:val="28"/>
          <w:szCs w:val="28"/>
        </w:rPr>
        <w:t>D</w:t>
      </w:r>
      <w:r>
        <w:rPr>
          <w:sz w:val="28"/>
          <w:szCs w:val="28"/>
        </w:rPr>
        <w:t xml:space="preserve"> производят </w:t>
      </w:r>
      <w:r w:rsidRPr="00C830B5">
        <w:rPr>
          <w:sz w:val="28"/>
          <w:szCs w:val="28"/>
        </w:rPr>
        <w:t xml:space="preserve">отгрузку </w:t>
      </w:r>
      <w:r w:rsidR="00C830B5" w:rsidRPr="00C830B5">
        <w:rPr>
          <w:sz w:val="28"/>
          <w:szCs w:val="28"/>
        </w:rPr>
        <w:t>4</w:t>
      </w:r>
      <w:r w:rsidRPr="00C830B5">
        <w:rPr>
          <w:sz w:val="28"/>
          <w:szCs w:val="28"/>
        </w:rPr>
        <w:t xml:space="preserve"> муниципальных жилищно-коммунальных предприятия и ЗАО «Назаровское», осуществляющие</w:t>
      </w:r>
      <w:r>
        <w:rPr>
          <w:sz w:val="28"/>
          <w:szCs w:val="28"/>
        </w:rPr>
        <w:t xml:space="preserve"> холодное водоснабжение, водоотведение и производство тепловой энергии. За 2020 год по разделу </w:t>
      </w:r>
      <w:r w:rsidR="00BD0C01">
        <w:rPr>
          <w:color w:val="000000"/>
          <w:sz w:val="28"/>
          <w:szCs w:val="28"/>
        </w:rPr>
        <w:t>D</w:t>
      </w:r>
      <w:r>
        <w:rPr>
          <w:sz w:val="28"/>
          <w:szCs w:val="28"/>
        </w:rPr>
        <w:t xml:space="preserve"> произведено продукции в сумме 90,8 тыс</w:t>
      </w:r>
      <w:proofErr w:type="gramStart"/>
      <w:r>
        <w:rPr>
          <w:sz w:val="28"/>
          <w:szCs w:val="28"/>
        </w:rPr>
        <w:t>.р</w:t>
      </w:r>
      <w:proofErr w:type="gramEnd"/>
      <w:r>
        <w:rPr>
          <w:sz w:val="28"/>
          <w:szCs w:val="28"/>
        </w:rPr>
        <w:t xml:space="preserve">уб., что составляет 98,1 % к объему отгруженных товаров за 2019 год. </w:t>
      </w:r>
    </w:p>
    <w:p w:rsidR="00656E47" w:rsidRDefault="00305764">
      <w:pPr>
        <w:widowControl/>
        <w:ind w:firstLine="708"/>
        <w:jc w:val="both"/>
        <w:rPr>
          <w:b/>
          <w:bCs/>
          <w:sz w:val="28"/>
          <w:szCs w:val="28"/>
        </w:rPr>
      </w:pPr>
      <w:r>
        <w:rPr>
          <w:sz w:val="28"/>
          <w:szCs w:val="28"/>
        </w:rPr>
        <w:t xml:space="preserve">Индекс промышленного производства в 2020 году составил 101,6 %,  в 2024 году планируется в размере 102,15 %.  </w:t>
      </w:r>
    </w:p>
    <w:p w:rsidR="00656E47" w:rsidRDefault="00656E47">
      <w:pPr>
        <w:rPr>
          <w:rFonts w:ascii="MS Sans Serif" w:hAnsi="MS Sans Serif" w:cs="MS Sans Serif"/>
          <w:sz w:val="16"/>
          <w:szCs w:val="16"/>
        </w:rPr>
      </w:pPr>
    </w:p>
    <w:p w:rsidR="00656E47" w:rsidRDefault="00305764">
      <w:pPr>
        <w:rPr>
          <w:color w:val="000000"/>
          <w:sz w:val="12"/>
          <w:szCs w:val="12"/>
        </w:rPr>
      </w:pPr>
      <w:r>
        <w:t xml:space="preserve"> </w:t>
      </w:r>
      <w:r>
        <w:rPr>
          <w:b/>
          <w:bCs/>
          <w:color w:val="000000"/>
          <w:sz w:val="28"/>
          <w:szCs w:val="28"/>
        </w:rPr>
        <w:t>3. Сельское хозяйство</w:t>
      </w:r>
    </w:p>
    <w:p w:rsidR="00656E47" w:rsidRDefault="00656E47"/>
    <w:p w:rsidR="00656E47" w:rsidRDefault="00305764">
      <w:pPr>
        <w:widowControl/>
        <w:ind w:firstLine="708"/>
        <w:jc w:val="both"/>
        <w:rPr>
          <w:sz w:val="28"/>
          <w:szCs w:val="28"/>
        </w:rPr>
      </w:pPr>
      <w:r>
        <w:rPr>
          <w:sz w:val="28"/>
          <w:szCs w:val="28"/>
        </w:rPr>
        <w:t xml:space="preserve">Основой экономики Назаровского района является сельское хозяйство. Доля района в сельскохозяйственном производстве края составляет около 10%. </w:t>
      </w:r>
      <w:r w:rsidR="00AA7170">
        <w:rPr>
          <w:sz w:val="28"/>
          <w:szCs w:val="28"/>
        </w:rPr>
        <w:t>В 2020 году п</w:t>
      </w:r>
      <w:r>
        <w:rPr>
          <w:sz w:val="28"/>
          <w:szCs w:val="28"/>
        </w:rPr>
        <w:t>о рейтингу районов края Назаровский район занимает 1 место по поголовью крупного рогатого скота, 2 место по посевным площадям, поголовью свиней, производству зерна, 3 место по производству мяса, молока, яиц. В рейтинг 300 лучших и крупнейших сельскохозяйственных предприятий России входит ЗАО «Назаровское», при этом хозяйство входит в первую десятку.</w:t>
      </w:r>
    </w:p>
    <w:p w:rsidR="00656E47" w:rsidRDefault="00305764">
      <w:pPr>
        <w:widowControl/>
        <w:ind w:firstLine="720"/>
        <w:jc w:val="both"/>
        <w:rPr>
          <w:sz w:val="28"/>
          <w:szCs w:val="28"/>
        </w:rPr>
      </w:pPr>
      <w:proofErr w:type="gramStart"/>
      <w:r>
        <w:rPr>
          <w:sz w:val="28"/>
          <w:szCs w:val="28"/>
        </w:rPr>
        <w:t>На территории района производством сельхозпродукции заняты 7 сельскохозяйственных организаций, в том числе 3 акционерных общества (ЗАО  «</w:t>
      </w:r>
      <w:proofErr w:type="spellStart"/>
      <w:r>
        <w:rPr>
          <w:sz w:val="28"/>
          <w:szCs w:val="28"/>
        </w:rPr>
        <w:t>Гляденское</w:t>
      </w:r>
      <w:proofErr w:type="spellEnd"/>
      <w:r>
        <w:rPr>
          <w:sz w:val="28"/>
          <w:szCs w:val="28"/>
        </w:rPr>
        <w:t>», ЗАО «Назаровское» и АО «</w:t>
      </w:r>
      <w:proofErr w:type="spellStart"/>
      <w:r>
        <w:rPr>
          <w:sz w:val="28"/>
          <w:szCs w:val="28"/>
        </w:rPr>
        <w:t>Агрохолдинг</w:t>
      </w:r>
      <w:proofErr w:type="spellEnd"/>
      <w:r>
        <w:rPr>
          <w:sz w:val="28"/>
          <w:szCs w:val="28"/>
        </w:rPr>
        <w:t xml:space="preserve"> «СИБИРЯК») и 4 общества с ограниченной ответственностью (ООО «Назаровское рыбное хозяйство», которое занимается разведением рыбы (карп, сом, форель, осётр), ООО «Птицефабрика Преображенская», ООО СХП «Дорохово» занято производством овощей и ООО «Элеватор»).</w:t>
      </w:r>
      <w:proofErr w:type="gramEnd"/>
    </w:p>
    <w:p w:rsidR="00656E47" w:rsidRDefault="00305764">
      <w:pPr>
        <w:widowControl/>
        <w:spacing w:after="200" w:line="276" w:lineRule="auto"/>
        <w:ind w:firstLine="720"/>
        <w:jc w:val="both"/>
        <w:rPr>
          <w:sz w:val="28"/>
          <w:szCs w:val="28"/>
        </w:rPr>
      </w:pPr>
      <w:r>
        <w:rPr>
          <w:sz w:val="28"/>
          <w:szCs w:val="28"/>
        </w:rPr>
        <w:t xml:space="preserve">Кроме того, действует 6 крестьянско-фермерских хозяйств, 1 сельскохозяйственный потребительский кооператив и 4 организации </w:t>
      </w:r>
      <w:r>
        <w:rPr>
          <w:sz w:val="28"/>
          <w:szCs w:val="28"/>
        </w:rPr>
        <w:lastRenderedPageBreak/>
        <w:t>агропромышленного комплекса, занимающиеся обслуживанием организаций АПК и переработкой сельскохозяйственной продукции.</w:t>
      </w:r>
    </w:p>
    <w:p w:rsidR="00656E47" w:rsidRDefault="00305764">
      <w:pPr>
        <w:widowControl/>
        <w:ind w:firstLine="720"/>
        <w:jc w:val="both"/>
        <w:rPr>
          <w:sz w:val="28"/>
          <w:szCs w:val="28"/>
        </w:rPr>
      </w:pPr>
      <w:r>
        <w:rPr>
          <w:sz w:val="28"/>
          <w:szCs w:val="28"/>
        </w:rPr>
        <w:t xml:space="preserve">Объем отгруженных товаров собственного производства, выполненных работ и услуг собственными силами организаций за 2020 год в действующих ценах, составил 5647,6 млн. рублей, что на 15,8% выше уровня 2019 года. </w:t>
      </w:r>
    </w:p>
    <w:p w:rsidR="00656E47" w:rsidRDefault="00305764">
      <w:pPr>
        <w:widowControl/>
        <w:ind w:firstLine="720"/>
        <w:jc w:val="both"/>
        <w:rPr>
          <w:sz w:val="28"/>
          <w:szCs w:val="28"/>
        </w:rPr>
      </w:pPr>
      <w:r>
        <w:rPr>
          <w:sz w:val="28"/>
          <w:szCs w:val="28"/>
        </w:rPr>
        <w:t xml:space="preserve">Ведущими отраслями сельскохозяйственного производства являются производство зерна, молочное и мясное животноводство, птицеводство. Удельный вес производимой хозяйствами Назаровского района продукции в крае составляет по зерну – 9,4 %, по молоку – 8,4 %, мясу – 9,4 %, яйцу – 14,7%. </w:t>
      </w:r>
    </w:p>
    <w:p w:rsidR="00656E47" w:rsidRDefault="00305764">
      <w:pPr>
        <w:widowControl/>
        <w:ind w:firstLine="708"/>
        <w:jc w:val="both"/>
        <w:rPr>
          <w:sz w:val="28"/>
          <w:szCs w:val="28"/>
        </w:rPr>
      </w:pPr>
      <w:r>
        <w:rPr>
          <w:sz w:val="28"/>
          <w:szCs w:val="28"/>
        </w:rPr>
        <w:t xml:space="preserve">В 2020 году производство валовой сельскохозяйственной продукции </w:t>
      </w:r>
      <w:r w:rsidRPr="00EA5D5A">
        <w:rPr>
          <w:sz w:val="28"/>
          <w:szCs w:val="28"/>
        </w:rPr>
        <w:t>составило 7704,8 млн.</w:t>
      </w:r>
      <w:r w:rsidR="00AA7170" w:rsidRPr="00EA5D5A">
        <w:rPr>
          <w:sz w:val="28"/>
          <w:szCs w:val="28"/>
        </w:rPr>
        <w:t xml:space="preserve"> </w:t>
      </w:r>
      <w:r w:rsidRPr="00EA5D5A">
        <w:rPr>
          <w:sz w:val="28"/>
          <w:szCs w:val="28"/>
        </w:rPr>
        <w:t>руб., индекс</w:t>
      </w:r>
      <w:r>
        <w:rPr>
          <w:sz w:val="28"/>
          <w:szCs w:val="28"/>
        </w:rPr>
        <w:t xml:space="preserve"> производства к уровню 2019 года – 102,7%, прогнозируемый индекс производства в 2021 г. – 94,1%, в 2022 году – 106,1%, в 2023 году – 102,4%, в 2024 году - 102,5%.</w:t>
      </w:r>
    </w:p>
    <w:p w:rsidR="00656E47" w:rsidRDefault="00305764">
      <w:pPr>
        <w:widowControl/>
        <w:ind w:firstLine="708"/>
        <w:jc w:val="both"/>
        <w:rPr>
          <w:sz w:val="28"/>
          <w:szCs w:val="28"/>
        </w:rPr>
      </w:pPr>
      <w:r>
        <w:rPr>
          <w:sz w:val="28"/>
          <w:szCs w:val="28"/>
        </w:rPr>
        <w:t>В 2020 году прибыль по балансу до налогообложения составляет 333,1 млн.</w:t>
      </w:r>
      <w:r w:rsidR="00AA7170">
        <w:rPr>
          <w:sz w:val="28"/>
          <w:szCs w:val="28"/>
        </w:rPr>
        <w:t xml:space="preserve"> </w:t>
      </w:r>
      <w:r>
        <w:rPr>
          <w:sz w:val="28"/>
          <w:szCs w:val="28"/>
        </w:rPr>
        <w:t>рублей, или</w:t>
      </w:r>
      <w:r w:rsidR="00AA7170">
        <w:rPr>
          <w:sz w:val="28"/>
          <w:szCs w:val="28"/>
        </w:rPr>
        <w:t xml:space="preserve"> 163,8% к показателю 2019 года.</w:t>
      </w:r>
    </w:p>
    <w:p w:rsidR="00656E47" w:rsidRDefault="00305764">
      <w:pPr>
        <w:widowControl/>
        <w:ind w:firstLine="567"/>
        <w:jc w:val="both"/>
        <w:rPr>
          <w:sz w:val="28"/>
          <w:szCs w:val="28"/>
        </w:rPr>
      </w:pPr>
      <w:r>
        <w:rPr>
          <w:sz w:val="28"/>
          <w:szCs w:val="28"/>
        </w:rPr>
        <w:t>Удельный вес прибыльных сельскохозяйственных организаций в районе составил в 2020 году – 85,7%, в 2019 году – 100,0% от общего их числа.</w:t>
      </w:r>
    </w:p>
    <w:p w:rsidR="00656E47" w:rsidRDefault="00305764">
      <w:pPr>
        <w:widowControl/>
        <w:ind w:firstLine="708"/>
        <w:jc w:val="both"/>
        <w:rPr>
          <w:sz w:val="28"/>
          <w:szCs w:val="28"/>
        </w:rPr>
      </w:pPr>
      <w:r>
        <w:rPr>
          <w:sz w:val="28"/>
          <w:szCs w:val="28"/>
        </w:rPr>
        <w:t>Уровень рентабельности сельскохозяйственного производства с учетом полученных субсидий в 2020 году составил 6,22%, в 2019 году – 4,28%. Без учета полученных субсидий рентабельность сельскохозяйственного производства составила в 2019 году - (-0,50%), в 2019 году – (-4,48%).</w:t>
      </w:r>
    </w:p>
    <w:p w:rsidR="00656E47" w:rsidRDefault="00305764">
      <w:pPr>
        <w:widowControl/>
        <w:ind w:firstLine="720"/>
        <w:jc w:val="both"/>
        <w:rPr>
          <w:sz w:val="28"/>
          <w:szCs w:val="28"/>
        </w:rPr>
      </w:pPr>
      <w:r>
        <w:rPr>
          <w:sz w:val="28"/>
          <w:szCs w:val="28"/>
        </w:rPr>
        <w:t>В сельскохозяйственных организациях занято 3724 человека, в том числе занятых сельскохозяйственным производством 3041 человек. Среднемесячная зарплата 1 работника сельскохозяйственных предприятий в 2020 году составила 29085 рублей, рост к показателю 2019 года –</w:t>
      </w:r>
      <w:r w:rsidR="00FF760E">
        <w:rPr>
          <w:sz w:val="28"/>
          <w:szCs w:val="28"/>
        </w:rPr>
        <w:t xml:space="preserve"> </w:t>
      </w:r>
      <w:r>
        <w:rPr>
          <w:sz w:val="28"/>
          <w:szCs w:val="28"/>
        </w:rPr>
        <w:t>110,1%, максимальная заработная плата в ЗАО «Назаровское» - 33370 рублей и в ООО «Назаровское рыбное хозяйство» - 32648 рублей.</w:t>
      </w:r>
    </w:p>
    <w:p w:rsidR="00656E47" w:rsidRDefault="00305764">
      <w:pPr>
        <w:widowControl/>
        <w:ind w:firstLine="720"/>
        <w:jc w:val="both"/>
        <w:rPr>
          <w:sz w:val="28"/>
          <w:szCs w:val="28"/>
        </w:rPr>
      </w:pPr>
      <w:r>
        <w:rPr>
          <w:sz w:val="28"/>
          <w:szCs w:val="28"/>
        </w:rPr>
        <w:t>В целом прогноз имеет положительную тенденцию: рост объемов производства основных видов сельскохозяйственной продукции, рост заработной платы. Прогнозируется рост рентабельности сельскохозяйственного производства в среднем от 0,5% до 1,0% в год.</w:t>
      </w:r>
      <w:r>
        <w:rPr>
          <w:sz w:val="28"/>
          <w:szCs w:val="28"/>
        </w:rPr>
        <w:tab/>
      </w:r>
    </w:p>
    <w:p w:rsidR="00656E47" w:rsidRDefault="00305764">
      <w:pPr>
        <w:widowControl/>
        <w:ind w:firstLine="851"/>
        <w:jc w:val="both"/>
        <w:rPr>
          <w:sz w:val="28"/>
          <w:szCs w:val="28"/>
        </w:rPr>
      </w:pPr>
      <w:r>
        <w:rPr>
          <w:sz w:val="28"/>
          <w:szCs w:val="28"/>
        </w:rPr>
        <w:t>Сельскохозяйственные предприятия района занимаются промышленной переработкой собственной сельскохозяйственной продукции. В 2020 году на территории района произведено 5273 тонны мяса и субпродуктов (99,5% к показателю 2019 года), 336,5 тонн рыбной продукции, 17742,7 тонны муки (101,2% к показателю 2019 года), 143114 тонн комбикормов (83,1% к показателю 2019 года), 221,6 тонн хлеба и хлебобулочных изделий (87,0% к показателю 2019 года).</w:t>
      </w:r>
    </w:p>
    <w:p w:rsidR="00656E47" w:rsidRDefault="00305764">
      <w:pPr>
        <w:widowControl/>
        <w:ind w:firstLine="567"/>
        <w:jc w:val="both"/>
        <w:rPr>
          <w:color w:val="000000"/>
          <w:sz w:val="28"/>
          <w:szCs w:val="28"/>
        </w:rPr>
      </w:pPr>
      <w:r>
        <w:rPr>
          <w:color w:val="000000"/>
          <w:sz w:val="28"/>
          <w:szCs w:val="28"/>
        </w:rPr>
        <w:t xml:space="preserve">Конечный продукт переработки сельскохозяйственного сырья ориентирован в основном на внутренний рынок – это жители Назаровского </w:t>
      </w:r>
      <w:r>
        <w:rPr>
          <w:color w:val="000000"/>
          <w:sz w:val="28"/>
          <w:szCs w:val="28"/>
        </w:rPr>
        <w:lastRenderedPageBreak/>
        <w:t xml:space="preserve">района и </w:t>
      </w:r>
      <w:proofErr w:type="gramStart"/>
      <w:r>
        <w:rPr>
          <w:color w:val="000000"/>
          <w:sz w:val="28"/>
          <w:szCs w:val="28"/>
        </w:rPr>
        <w:t>г</w:t>
      </w:r>
      <w:proofErr w:type="gramEnd"/>
      <w:r>
        <w:rPr>
          <w:color w:val="000000"/>
          <w:sz w:val="28"/>
          <w:szCs w:val="28"/>
        </w:rPr>
        <w:t xml:space="preserve">. Назарово, а также жители соседних районов: </w:t>
      </w:r>
      <w:proofErr w:type="spellStart"/>
      <w:r>
        <w:rPr>
          <w:color w:val="000000"/>
          <w:sz w:val="28"/>
          <w:szCs w:val="28"/>
        </w:rPr>
        <w:t>Ачинского</w:t>
      </w:r>
      <w:proofErr w:type="spellEnd"/>
      <w:r>
        <w:rPr>
          <w:color w:val="000000"/>
          <w:sz w:val="28"/>
          <w:szCs w:val="28"/>
        </w:rPr>
        <w:t xml:space="preserve">, </w:t>
      </w:r>
      <w:proofErr w:type="spellStart"/>
      <w:r>
        <w:rPr>
          <w:color w:val="000000"/>
          <w:sz w:val="28"/>
          <w:szCs w:val="28"/>
        </w:rPr>
        <w:t>Шарыповского</w:t>
      </w:r>
      <w:proofErr w:type="spellEnd"/>
      <w:r>
        <w:rPr>
          <w:color w:val="000000"/>
          <w:sz w:val="28"/>
          <w:szCs w:val="28"/>
        </w:rPr>
        <w:t xml:space="preserve">. </w:t>
      </w:r>
    </w:p>
    <w:p w:rsidR="00656E47" w:rsidRDefault="00305764">
      <w:pPr>
        <w:widowControl/>
        <w:ind w:firstLine="851"/>
        <w:jc w:val="both"/>
        <w:rPr>
          <w:sz w:val="28"/>
          <w:szCs w:val="28"/>
        </w:rPr>
      </w:pPr>
      <w:r>
        <w:rPr>
          <w:sz w:val="28"/>
          <w:szCs w:val="28"/>
        </w:rPr>
        <w:t xml:space="preserve">Прогноз объемов производства продукции переработки имеет положительную динамику. </w:t>
      </w:r>
      <w:proofErr w:type="gramStart"/>
      <w:r>
        <w:rPr>
          <w:sz w:val="28"/>
          <w:szCs w:val="28"/>
        </w:rPr>
        <w:t>К 2024 году планируется производить 5379 тонн мяса и субпродуктов (102,0% к показателю 2020 года), 340 тонн рыбной продукции (101,0% к показателю 2020 года), 17750 тонн муки (100,0% к показателю 2020 года), 143140 тонн комбикормов (100,0% к показателю 2020 года), 245 тонн хлеба и хлебобулочных изделий (110,6% к показателю 2020 года).</w:t>
      </w:r>
      <w:proofErr w:type="gramEnd"/>
    </w:p>
    <w:p w:rsidR="00656E47" w:rsidRDefault="00656E47">
      <w:pPr>
        <w:rPr>
          <w:rFonts w:ascii="MS Sans Serif" w:hAnsi="MS Sans Serif" w:cs="MS Sans Serif"/>
          <w:sz w:val="16"/>
          <w:szCs w:val="16"/>
        </w:rPr>
      </w:pPr>
    </w:p>
    <w:p w:rsidR="00656E47" w:rsidRDefault="00305764">
      <w:pPr>
        <w:rPr>
          <w:color w:val="000000"/>
          <w:sz w:val="12"/>
          <w:szCs w:val="12"/>
        </w:rPr>
      </w:pPr>
      <w:r>
        <w:rPr>
          <w:b/>
          <w:bCs/>
          <w:color w:val="000000"/>
          <w:sz w:val="28"/>
          <w:szCs w:val="28"/>
        </w:rPr>
        <w:t>3.1. Растениеводство</w:t>
      </w:r>
    </w:p>
    <w:p w:rsidR="00656E47" w:rsidRDefault="00656E47"/>
    <w:p w:rsidR="00656E47" w:rsidRPr="00F959F4" w:rsidRDefault="00305764">
      <w:pPr>
        <w:widowControl/>
        <w:ind w:firstLine="743"/>
        <w:jc w:val="both"/>
        <w:rPr>
          <w:sz w:val="28"/>
          <w:szCs w:val="28"/>
        </w:rPr>
      </w:pPr>
      <w:r>
        <w:rPr>
          <w:sz w:val="28"/>
          <w:szCs w:val="28"/>
        </w:rPr>
        <w:t xml:space="preserve">В 2020 году посевные площади сельскохозяйственных культур составили </w:t>
      </w:r>
      <w:r w:rsidRPr="00F959F4">
        <w:rPr>
          <w:sz w:val="28"/>
          <w:szCs w:val="28"/>
        </w:rPr>
        <w:t>131,0 тыс. га, в том числе 69,6 тыс.</w:t>
      </w:r>
      <w:r w:rsidR="00EA5D5A" w:rsidRPr="00F959F4">
        <w:rPr>
          <w:sz w:val="28"/>
          <w:szCs w:val="28"/>
        </w:rPr>
        <w:t xml:space="preserve"> </w:t>
      </w:r>
      <w:r w:rsidRPr="00F959F4">
        <w:rPr>
          <w:sz w:val="28"/>
          <w:szCs w:val="28"/>
        </w:rPr>
        <w:t xml:space="preserve">га под зерновые культуры. </w:t>
      </w:r>
      <w:proofErr w:type="spellStart"/>
      <w:r w:rsidRPr="00F959F4">
        <w:rPr>
          <w:sz w:val="28"/>
          <w:szCs w:val="28"/>
        </w:rPr>
        <w:t>Валовый</w:t>
      </w:r>
      <w:proofErr w:type="spellEnd"/>
      <w:r w:rsidRPr="00F959F4">
        <w:rPr>
          <w:sz w:val="28"/>
          <w:szCs w:val="28"/>
        </w:rPr>
        <w:t xml:space="preserve"> сбор зерна на территории района в 2020 году составляет 252,1 тыс. тонн</w:t>
      </w:r>
      <w:r w:rsidRPr="00897B24">
        <w:rPr>
          <w:sz w:val="28"/>
          <w:szCs w:val="28"/>
        </w:rPr>
        <w:t xml:space="preserve">, или 103,9% к уровню 2019 </w:t>
      </w:r>
      <w:r w:rsidRPr="00F959F4">
        <w:rPr>
          <w:sz w:val="28"/>
          <w:szCs w:val="28"/>
        </w:rPr>
        <w:t xml:space="preserve">года. Урожайность зерновых культур в 2020 году составила </w:t>
      </w:r>
      <w:r w:rsidR="00EA5D5A" w:rsidRPr="00F959F4">
        <w:rPr>
          <w:sz w:val="28"/>
          <w:szCs w:val="28"/>
        </w:rPr>
        <w:t xml:space="preserve">   </w:t>
      </w:r>
      <w:r w:rsidRPr="00F959F4">
        <w:rPr>
          <w:sz w:val="28"/>
          <w:szCs w:val="28"/>
        </w:rPr>
        <w:t xml:space="preserve">39,9 </w:t>
      </w:r>
      <w:proofErr w:type="spellStart"/>
      <w:r w:rsidRPr="00F959F4">
        <w:rPr>
          <w:sz w:val="28"/>
          <w:szCs w:val="28"/>
        </w:rPr>
        <w:t>ц</w:t>
      </w:r>
      <w:proofErr w:type="spellEnd"/>
      <w:r w:rsidRPr="00F959F4">
        <w:rPr>
          <w:sz w:val="28"/>
          <w:szCs w:val="28"/>
        </w:rPr>
        <w:t xml:space="preserve">/га, в 2019 году - 31,2 </w:t>
      </w:r>
      <w:proofErr w:type="spellStart"/>
      <w:r w:rsidRPr="00F959F4">
        <w:rPr>
          <w:sz w:val="28"/>
          <w:szCs w:val="28"/>
        </w:rPr>
        <w:t>ц</w:t>
      </w:r>
      <w:proofErr w:type="spellEnd"/>
      <w:r w:rsidRPr="00F959F4">
        <w:rPr>
          <w:sz w:val="28"/>
          <w:szCs w:val="28"/>
        </w:rPr>
        <w:t xml:space="preserve">/га. </w:t>
      </w:r>
    </w:p>
    <w:p w:rsidR="00656E47" w:rsidRDefault="00305764">
      <w:pPr>
        <w:widowControl/>
        <w:ind w:firstLine="720"/>
        <w:jc w:val="both"/>
        <w:rPr>
          <w:sz w:val="28"/>
          <w:szCs w:val="28"/>
        </w:rPr>
      </w:pPr>
      <w:r w:rsidRPr="00676392">
        <w:rPr>
          <w:sz w:val="28"/>
          <w:szCs w:val="28"/>
        </w:rPr>
        <w:t xml:space="preserve">96,7% от объема производства картофеля на территории района осуществляется личными подсобными хозяйствами. Посевная площадь картофеля на территории района в 2020 году составила 528 га (или 98,4% к показателю 2019 года). Объем производства картофеля составил 9913,4 тонн (или 94,2% к показателю 2019 года). Урожайность картофеля в 2020 году составила 187,8 </w:t>
      </w:r>
      <w:proofErr w:type="spellStart"/>
      <w:r w:rsidRPr="00676392">
        <w:rPr>
          <w:sz w:val="28"/>
          <w:szCs w:val="28"/>
        </w:rPr>
        <w:t>ц</w:t>
      </w:r>
      <w:proofErr w:type="spellEnd"/>
      <w:r w:rsidRPr="00676392">
        <w:rPr>
          <w:sz w:val="28"/>
          <w:szCs w:val="28"/>
        </w:rPr>
        <w:t>/га (или 95,8% к показателю 2019 года).</w:t>
      </w:r>
      <w:r>
        <w:rPr>
          <w:sz w:val="28"/>
          <w:szCs w:val="28"/>
        </w:rPr>
        <w:t xml:space="preserve"> </w:t>
      </w:r>
    </w:p>
    <w:p w:rsidR="00656E47" w:rsidRPr="00676392" w:rsidRDefault="00305764">
      <w:pPr>
        <w:widowControl/>
        <w:ind w:firstLine="720"/>
        <w:jc w:val="both"/>
        <w:rPr>
          <w:sz w:val="28"/>
          <w:szCs w:val="28"/>
        </w:rPr>
      </w:pPr>
      <w:r w:rsidRPr="00676392">
        <w:rPr>
          <w:sz w:val="28"/>
          <w:szCs w:val="28"/>
        </w:rPr>
        <w:t xml:space="preserve">Производство овощей осуществляется на территории района преимущественно личными подсобными хозяйствами и одной сельскохозяйственной организацией, состоящей в реестре АПК Назаровского района с 2020 года. Посевные площади овощей в 2020 году составляют 63 га (или 102,6% к показателю 2019 года), объемы  производства овощей в 2020 году увеличились на 3,3% и составили 1600,1 тонны. Прогнозируется ежегодное увеличение объемов производства овощей за счет роста урожайности и посевных площадей. </w:t>
      </w:r>
    </w:p>
    <w:p w:rsidR="00656E47" w:rsidRPr="00676392" w:rsidRDefault="00305764">
      <w:pPr>
        <w:widowControl/>
        <w:ind w:firstLine="720"/>
        <w:jc w:val="both"/>
        <w:rPr>
          <w:sz w:val="28"/>
          <w:szCs w:val="28"/>
        </w:rPr>
      </w:pPr>
      <w:r w:rsidRPr="00676392">
        <w:rPr>
          <w:sz w:val="28"/>
          <w:szCs w:val="28"/>
        </w:rPr>
        <w:t>Производство кормов осуществляется всеми животноводческими хозяйствами района. Имеется кормозаготовительная техника. В 2020 году хозяйства района заготовили 15,3 тыс.</w:t>
      </w:r>
      <w:r w:rsidR="00D0580C" w:rsidRPr="00676392">
        <w:rPr>
          <w:sz w:val="28"/>
          <w:szCs w:val="28"/>
        </w:rPr>
        <w:t xml:space="preserve"> </w:t>
      </w:r>
      <w:r w:rsidRPr="00676392">
        <w:rPr>
          <w:sz w:val="28"/>
          <w:szCs w:val="28"/>
        </w:rPr>
        <w:t>тонн сена, 144,0 тыс.</w:t>
      </w:r>
      <w:r w:rsidR="00D0580C" w:rsidRPr="00676392">
        <w:rPr>
          <w:sz w:val="28"/>
          <w:szCs w:val="28"/>
        </w:rPr>
        <w:t xml:space="preserve"> </w:t>
      </w:r>
      <w:r w:rsidRPr="00676392">
        <w:rPr>
          <w:sz w:val="28"/>
          <w:szCs w:val="28"/>
        </w:rPr>
        <w:t xml:space="preserve">тонн сенажа, </w:t>
      </w:r>
      <w:r w:rsidR="00D0580C" w:rsidRPr="00676392">
        <w:rPr>
          <w:sz w:val="28"/>
          <w:szCs w:val="28"/>
        </w:rPr>
        <w:t xml:space="preserve">     </w:t>
      </w:r>
      <w:r w:rsidRPr="00676392">
        <w:rPr>
          <w:sz w:val="28"/>
          <w:szCs w:val="28"/>
        </w:rPr>
        <w:t>12,3 тыс.</w:t>
      </w:r>
      <w:r w:rsidR="00D0580C" w:rsidRPr="00676392">
        <w:rPr>
          <w:sz w:val="28"/>
          <w:szCs w:val="28"/>
        </w:rPr>
        <w:t xml:space="preserve"> </w:t>
      </w:r>
      <w:r w:rsidRPr="00676392">
        <w:rPr>
          <w:sz w:val="28"/>
          <w:szCs w:val="28"/>
        </w:rPr>
        <w:t xml:space="preserve">тонн силоса. С учётом остатков прошлого года хозяйства района полностью обеспечены собственной кормовой базой. </w:t>
      </w:r>
    </w:p>
    <w:p w:rsidR="00656E47" w:rsidRDefault="00305764">
      <w:pPr>
        <w:widowControl/>
        <w:ind w:firstLine="720"/>
        <w:jc w:val="both"/>
        <w:rPr>
          <w:rFonts w:ascii="Arial CYR" w:hAnsi="Arial CYR" w:cs="Arial CYR"/>
          <w:sz w:val="20"/>
          <w:szCs w:val="20"/>
        </w:rPr>
      </w:pPr>
      <w:r w:rsidRPr="00676392">
        <w:rPr>
          <w:sz w:val="28"/>
          <w:szCs w:val="28"/>
        </w:rPr>
        <w:t>Прогноз объемов производства продукции растениеводства построен</w:t>
      </w:r>
      <w:r>
        <w:rPr>
          <w:sz w:val="28"/>
          <w:szCs w:val="28"/>
        </w:rPr>
        <w:t xml:space="preserve"> с учетом природных факторов с незначительными отклонениями от предыдущих лет и имеет положительную динамику</w:t>
      </w:r>
      <w:r w:rsidRPr="00047F15">
        <w:rPr>
          <w:sz w:val="28"/>
          <w:szCs w:val="28"/>
        </w:rPr>
        <w:t>. В 2024 году объем производства зерна составит 248</w:t>
      </w:r>
      <w:r w:rsidR="00D0580C" w:rsidRPr="00047F15">
        <w:rPr>
          <w:sz w:val="28"/>
          <w:szCs w:val="28"/>
        </w:rPr>
        <w:t>,</w:t>
      </w:r>
      <w:r w:rsidRPr="00047F15">
        <w:rPr>
          <w:sz w:val="28"/>
          <w:szCs w:val="28"/>
        </w:rPr>
        <w:t>7</w:t>
      </w:r>
      <w:r w:rsidR="00D0580C" w:rsidRPr="00047F15">
        <w:rPr>
          <w:sz w:val="28"/>
          <w:szCs w:val="28"/>
        </w:rPr>
        <w:t>тыс.</w:t>
      </w:r>
      <w:r w:rsidRPr="00047F15">
        <w:rPr>
          <w:sz w:val="28"/>
          <w:szCs w:val="28"/>
        </w:rPr>
        <w:t xml:space="preserve"> тонн, или 123,7% к</w:t>
      </w:r>
      <w:r>
        <w:rPr>
          <w:sz w:val="28"/>
          <w:szCs w:val="28"/>
        </w:rPr>
        <w:t xml:space="preserve"> планируемому показателю 2021 года, </w:t>
      </w:r>
      <w:r w:rsidRPr="00047F15">
        <w:rPr>
          <w:sz w:val="28"/>
          <w:szCs w:val="28"/>
        </w:rPr>
        <w:t xml:space="preserve">объем производства картофеля составит 10540 тонн, или 106,3% к показателю </w:t>
      </w:r>
      <w:r w:rsidRPr="00047F15">
        <w:rPr>
          <w:sz w:val="28"/>
          <w:szCs w:val="28"/>
        </w:rPr>
        <w:lastRenderedPageBreak/>
        <w:t>2020 года. Объем производства овощей к 2024 году составит 1730 тонн, или 108,1% к показателю 2020 года.</w:t>
      </w:r>
    </w:p>
    <w:p w:rsidR="00656E47" w:rsidRDefault="00656E47">
      <w:pPr>
        <w:rPr>
          <w:color w:val="000000"/>
          <w:sz w:val="12"/>
          <w:szCs w:val="12"/>
        </w:rPr>
      </w:pPr>
    </w:p>
    <w:p w:rsidR="00656E47" w:rsidRDefault="00305764">
      <w:pPr>
        <w:rPr>
          <w:color w:val="000000"/>
          <w:sz w:val="12"/>
          <w:szCs w:val="12"/>
        </w:rPr>
      </w:pPr>
      <w:r>
        <w:rPr>
          <w:b/>
          <w:bCs/>
          <w:color w:val="000000"/>
          <w:sz w:val="28"/>
          <w:szCs w:val="28"/>
        </w:rPr>
        <w:t>3.2 Животноводство</w:t>
      </w:r>
    </w:p>
    <w:p w:rsidR="00656E47" w:rsidRDefault="00656E47"/>
    <w:p w:rsidR="00656E47" w:rsidRDefault="00305764">
      <w:pPr>
        <w:widowControl/>
        <w:ind w:firstLine="709"/>
        <w:jc w:val="both"/>
        <w:rPr>
          <w:sz w:val="28"/>
          <w:szCs w:val="28"/>
        </w:rPr>
      </w:pPr>
      <w:r>
        <w:rPr>
          <w:sz w:val="28"/>
          <w:szCs w:val="28"/>
        </w:rPr>
        <w:t>Поголовье крупного рогатого скота в 2020 году составило 38661 голова (или 93,9% к показателю 2019 года), в том числе коров 11621 голов (или 98,4% к показателю 2019 года), это связано с сокращением поголовья в хозяйствах населения. Сохранение поголовья КРС и коров, напрямую зависит от стабильности цен на молоко, снижения стоимости кормов и успешной реализации инвестиционных проектов в предприятиях АПК района. К 2024 году планируется увеличить поголовье КРС до 40534 головы, это составит 104,8% к показателю 2020 года. Поголовье коров в 2024 году составит 12961 голову, или 111,5% к показателю 2020 года.</w:t>
      </w:r>
    </w:p>
    <w:p w:rsidR="00656E47" w:rsidRDefault="00305764">
      <w:pPr>
        <w:widowControl/>
        <w:ind w:firstLine="709"/>
        <w:jc w:val="both"/>
        <w:rPr>
          <w:sz w:val="28"/>
          <w:szCs w:val="28"/>
        </w:rPr>
      </w:pPr>
      <w:r>
        <w:rPr>
          <w:sz w:val="28"/>
          <w:szCs w:val="28"/>
        </w:rPr>
        <w:t>Поголовье свиней в 2020 году составило 107426 голов или 88,6% к поголовью в 2019 году. Такое снижение связано с циклом производства мяса свиней в ЗАО «Назаровское» и изменением стратегии развития АО «</w:t>
      </w:r>
      <w:proofErr w:type="spellStart"/>
      <w:r>
        <w:rPr>
          <w:sz w:val="28"/>
          <w:szCs w:val="28"/>
        </w:rPr>
        <w:t>Агрохолдинг</w:t>
      </w:r>
      <w:proofErr w:type="spellEnd"/>
      <w:r>
        <w:rPr>
          <w:sz w:val="28"/>
          <w:szCs w:val="28"/>
        </w:rPr>
        <w:t xml:space="preserve"> «СИБИРЯК» - отказом от свиноводства. К 2024 году планируется увеличить поголовье свиней до 111235 голов, что составит 103,5% к показателю 2020 года.</w:t>
      </w:r>
    </w:p>
    <w:p w:rsidR="00656E47" w:rsidRDefault="00305764">
      <w:pPr>
        <w:widowControl/>
        <w:ind w:firstLine="709"/>
        <w:jc w:val="both"/>
        <w:rPr>
          <w:sz w:val="28"/>
          <w:szCs w:val="28"/>
        </w:rPr>
      </w:pPr>
      <w:r>
        <w:rPr>
          <w:sz w:val="28"/>
          <w:szCs w:val="28"/>
        </w:rPr>
        <w:t>Поголовье птицы в 2020 году составило 474,5 тыс.</w:t>
      </w:r>
      <w:r w:rsidR="007F4372">
        <w:rPr>
          <w:sz w:val="28"/>
          <w:szCs w:val="28"/>
        </w:rPr>
        <w:t xml:space="preserve"> </w:t>
      </w:r>
      <w:r>
        <w:rPr>
          <w:sz w:val="28"/>
          <w:szCs w:val="28"/>
        </w:rPr>
        <w:t>голов или 99,1% к показателю 2019 года. К 2024 году поголовье птицы планируется увеличить до 497,4 тыс</w:t>
      </w:r>
      <w:r w:rsidR="007F4372">
        <w:rPr>
          <w:sz w:val="28"/>
          <w:szCs w:val="28"/>
        </w:rPr>
        <w:t>.</w:t>
      </w:r>
      <w:r>
        <w:rPr>
          <w:sz w:val="28"/>
          <w:szCs w:val="28"/>
        </w:rPr>
        <w:t xml:space="preserve"> голов, что составит 104,8% к показателю 2020 года. Производство яиц в 2020 году составило 126303 тыс.</w:t>
      </w:r>
      <w:r w:rsidR="007F4372">
        <w:rPr>
          <w:sz w:val="28"/>
          <w:szCs w:val="28"/>
        </w:rPr>
        <w:t xml:space="preserve"> </w:t>
      </w:r>
      <w:r>
        <w:rPr>
          <w:sz w:val="28"/>
          <w:szCs w:val="28"/>
        </w:rPr>
        <w:t xml:space="preserve">штук, или 100,0% к показателю 2019 года. </w:t>
      </w:r>
    </w:p>
    <w:p w:rsidR="00656E47" w:rsidRDefault="00305764">
      <w:pPr>
        <w:widowControl/>
        <w:ind w:firstLine="709"/>
        <w:jc w:val="both"/>
        <w:rPr>
          <w:sz w:val="28"/>
          <w:szCs w:val="28"/>
        </w:rPr>
      </w:pPr>
      <w:r>
        <w:rPr>
          <w:sz w:val="28"/>
          <w:szCs w:val="28"/>
        </w:rPr>
        <w:t>Производство скота и птицы на убой в 2020 году составило 18617 тонн, или 102,2% к показателю 2019 года. Ежегодный рост объемов производства мяса планируется за счет наращивания поголовья животных и увеличения среднесуточных привесов. Рост производства мяса свиней обеспечивается за счет улучшения породы, улучшения качества кормления</w:t>
      </w:r>
      <w:r w:rsidRPr="00797239">
        <w:rPr>
          <w:sz w:val="28"/>
          <w:szCs w:val="28"/>
        </w:rPr>
        <w:t xml:space="preserve">. В ЗАО «Назаровское» идет реализация инвестиционного проекта «Строительство цеха гранулирования комбикормов на две линии» мощностью 30 </w:t>
      </w:r>
      <w:proofErr w:type="spellStart"/>
      <w:r w:rsidRPr="00797239">
        <w:rPr>
          <w:sz w:val="28"/>
          <w:szCs w:val="28"/>
        </w:rPr>
        <w:t>тн</w:t>
      </w:r>
      <w:proofErr w:type="spellEnd"/>
      <w:r w:rsidRPr="00797239">
        <w:rPr>
          <w:sz w:val="28"/>
          <w:szCs w:val="28"/>
        </w:rPr>
        <w:t>/час, что позволит производить сбалансированные корма по современным технологиям.</w:t>
      </w:r>
    </w:p>
    <w:p w:rsidR="00656E47" w:rsidRDefault="00305764">
      <w:pPr>
        <w:widowControl/>
        <w:ind w:firstLine="709"/>
        <w:jc w:val="both"/>
        <w:rPr>
          <w:sz w:val="28"/>
          <w:szCs w:val="28"/>
        </w:rPr>
      </w:pPr>
      <w:r>
        <w:rPr>
          <w:sz w:val="28"/>
          <w:szCs w:val="28"/>
        </w:rPr>
        <w:t>В 2020 году получено 55099 тонн молока, или 99,7% к показателю 2019 года. Ежегодный рост объемов производства молока планируется за счет увеличения поголовья коров, роста их продуктивности. В ЗАО «Назаровское» начата реконструкция коровника на 1200 голов, с целью создания роботизированных молочных ферм. Реализация инвестиционного проекта позволит увеличить объем производства молока, улучшить условия содержания животных и внедрить современные технологии производства.</w:t>
      </w:r>
    </w:p>
    <w:p w:rsidR="00656E47" w:rsidRDefault="00305764">
      <w:pPr>
        <w:widowControl/>
        <w:ind w:firstLine="720"/>
        <w:jc w:val="both"/>
        <w:rPr>
          <w:sz w:val="28"/>
          <w:szCs w:val="28"/>
        </w:rPr>
      </w:pPr>
      <w:r>
        <w:rPr>
          <w:sz w:val="28"/>
          <w:szCs w:val="28"/>
        </w:rPr>
        <w:t xml:space="preserve">Прогноз объемов производства продукции животноводства имеет положительную динамику. К 2024 году объем производства мяса всех видов </w:t>
      </w:r>
      <w:r>
        <w:rPr>
          <w:sz w:val="28"/>
          <w:szCs w:val="28"/>
        </w:rPr>
        <w:lastRenderedPageBreak/>
        <w:t>составит 18992 тонны, или 102,0% к показателю 2020 года, объем производства молока (с учетом реализации инвестиционного проекта) составит 66529 тонн, или 120,7% к показателю 2020 года. Объем производства яиц к 2024 году составит 131030 тыс.</w:t>
      </w:r>
      <w:r w:rsidR="007F4372">
        <w:rPr>
          <w:sz w:val="28"/>
          <w:szCs w:val="28"/>
        </w:rPr>
        <w:t xml:space="preserve"> </w:t>
      </w:r>
      <w:r>
        <w:rPr>
          <w:sz w:val="28"/>
          <w:szCs w:val="28"/>
        </w:rPr>
        <w:t>штук, или 103,7% к показателю 2020 года.</w:t>
      </w:r>
    </w:p>
    <w:p w:rsidR="00656E47" w:rsidRDefault="00656E47">
      <w:pPr>
        <w:rPr>
          <w:color w:val="000000"/>
          <w:sz w:val="12"/>
          <w:szCs w:val="12"/>
        </w:rPr>
      </w:pPr>
    </w:p>
    <w:p w:rsidR="00656E47" w:rsidRDefault="00305764">
      <w:pPr>
        <w:rPr>
          <w:color w:val="000000"/>
          <w:sz w:val="12"/>
          <w:szCs w:val="12"/>
        </w:rPr>
      </w:pPr>
      <w:r>
        <w:rPr>
          <w:b/>
          <w:bCs/>
          <w:color w:val="000000"/>
          <w:sz w:val="28"/>
          <w:szCs w:val="28"/>
        </w:rPr>
        <w:t>4. Строительство</w:t>
      </w:r>
    </w:p>
    <w:p w:rsidR="00656E47" w:rsidRDefault="00656E47"/>
    <w:p w:rsidR="00656E47" w:rsidRDefault="00305764">
      <w:pPr>
        <w:widowControl/>
        <w:ind w:firstLine="708"/>
        <w:jc w:val="both"/>
        <w:rPr>
          <w:sz w:val="28"/>
          <w:szCs w:val="28"/>
        </w:rPr>
      </w:pPr>
      <w:r>
        <w:rPr>
          <w:sz w:val="28"/>
          <w:szCs w:val="28"/>
        </w:rPr>
        <w:t>Строительных организаций на территории района не зарегистрировано. Работы по виду деятельности «строительство» осуществляется сельскохозяйственными акционерными обществами, юридическим лицом МКУ Служба «Заказчик» Назаровского района и индивидуальными застройщиками.</w:t>
      </w:r>
    </w:p>
    <w:p w:rsidR="00656E47" w:rsidRDefault="00305764">
      <w:pPr>
        <w:widowControl/>
        <w:ind w:firstLine="708"/>
        <w:jc w:val="both"/>
        <w:rPr>
          <w:sz w:val="28"/>
          <w:szCs w:val="28"/>
        </w:rPr>
      </w:pPr>
      <w:r>
        <w:rPr>
          <w:sz w:val="28"/>
          <w:szCs w:val="28"/>
        </w:rPr>
        <w:t>Производственную деятельность по договорам подряда в районе осуществляют строительные организации, зарегистрированные на других территориях.</w:t>
      </w:r>
    </w:p>
    <w:p w:rsidR="00656E47" w:rsidRDefault="00305764">
      <w:pPr>
        <w:widowControl/>
        <w:ind w:firstLine="708"/>
        <w:jc w:val="both"/>
        <w:rPr>
          <w:sz w:val="28"/>
          <w:szCs w:val="28"/>
        </w:rPr>
      </w:pPr>
      <w:r>
        <w:rPr>
          <w:sz w:val="28"/>
          <w:szCs w:val="28"/>
        </w:rPr>
        <w:t>Кроме жилищного строительства в районе ведется строительство и реконструкция социальных объектов и объектов производства.</w:t>
      </w:r>
    </w:p>
    <w:p w:rsidR="00656E47" w:rsidRDefault="00305764">
      <w:pPr>
        <w:widowControl/>
        <w:ind w:firstLine="708"/>
        <w:jc w:val="both"/>
        <w:rPr>
          <w:sz w:val="28"/>
          <w:szCs w:val="28"/>
        </w:rPr>
      </w:pPr>
      <w:r>
        <w:rPr>
          <w:sz w:val="28"/>
          <w:szCs w:val="28"/>
        </w:rPr>
        <w:t xml:space="preserve">В 2020 году на территории Назаровского района введено в эксплуатацию 23 объекта капитального строительства, из них: </w:t>
      </w:r>
    </w:p>
    <w:p w:rsidR="00656E47" w:rsidRDefault="00305764">
      <w:pPr>
        <w:widowControl/>
        <w:ind w:firstLine="708"/>
        <w:jc w:val="both"/>
        <w:rPr>
          <w:sz w:val="28"/>
          <w:szCs w:val="28"/>
        </w:rPr>
      </w:pPr>
      <w:r w:rsidRPr="00420FEE">
        <w:rPr>
          <w:sz w:val="28"/>
          <w:szCs w:val="28"/>
          <w:u w:val="single"/>
        </w:rPr>
        <w:t>8 объектов жилищного назначения (605 кв.м.)</w:t>
      </w:r>
      <w:r>
        <w:rPr>
          <w:sz w:val="28"/>
          <w:szCs w:val="28"/>
        </w:rPr>
        <w:t xml:space="preserve">, из них: </w:t>
      </w:r>
    </w:p>
    <w:p w:rsidR="00656E47" w:rsidRDefault="00305764">
      <w:pPr>
        <w:widowControl/>
        <w:ind w:firstLine="708"/>
        <w:jc w:val="both"/>
        <w:rPr>
          <w:sz w:val="28"/>
          <w:szCs w:val="28"/>
        </w:rPr>
      </w:pPr>
      <w:r>
        <w:rPr>
          <w:sz w:val="28"/>
          <w:szCs w:val="28"/>
        </w:rPr>
        <w:t xml:space="preserve">- 5 построенных объектов индивидуального жилищного строительства (471 кв.м.); </w:t>
      </w:r>
    </w:p>
    <w:p w:rsidR="00656E47" w:rsidRDefault="00305764">
      <w:pPr>
        <w:widowControl/>
        <w:ind w:firstLine="708"/>
        <w:jc w:val="both"/>
        <w:rPr>
          <w:sz w:val="28"/>
          <w:szCs w:val="28"/>
        </w:rPr>
      </w:pPr>
      <w:r>
        <w:rPr>
          <w:sz w:val="28"/>
          <w:szCs w:val="28"/>
        </w:rPr>
        <w:t xml:space="preserve">- 3 </w:t>
      </w:r>
      <w:proofErr w:type="gramStart"/>
      <w:r>
        <w:rPr>
          <w:sz w:val="28"/>
          <w:szCs w:val="28"/>
        </w:rPr>
        <w:t>реконструированных</w:t>
      </w:r>
      <w:proofErr w:type="gramEnd"/>
      <w:r>
        <w:rPr>
          <w:sz w:val="28"/>
          <w:szCs w:val="28"/>
        </w:rPr>
        <w:t xml:space="preserve"> объекта индивидуального жилищно</w:t>
      </w:r>
      <w:r w:rsidR="00420FEE">
        <w:rPr>
          <w:sz w:val="28"/>
          <w:szCs w:val="28"/>
        </w:rPr>
        <w:t>го строительства (133,7 кв.м.);</w:t>
      </w:r>
    </w:p>
    <w:p w:rsidR="00656E47" w:rsidRDefault="00305764">
      <w:pPr>
        <w:widowControl/>
        <w:ind w:firstLine="708"/>
        <w:jc w:val="both"/>
        <w:rPr>
          <w:color w:val="000000"/>
          <w:sz w:val="28"/>
          <w:szCs w:val="28"/>
        </w:rPr>
      </w:pPr>
      <w:r w:rsidRPr="00420FEE">
        <w:rPr>
          <w:color w:val="000000"/>
          <w:sz w:val="28"/>
          <w:szCs w:val="28"/>
          <w:u w:val="single"/>
        </w:rPr>
        <w:t>3 объекта гражданского назначения</w:t>
      </w:r>
      <w:r>
        <w:rPr>
          <w:color w:val="000000"/>
          <w:sz w:val="28"/>
          <w:szCs w:val="28"/>
        </w:rPr>
        <w:t>:</w:t>
      </w:r>
    </w:p>
    <w:p w:rsidR="00656E47" w:rsidRDefault="00305764">
      <w:pPr>
        <w:widowControl/>
        <w:ind w:firstLine="708"/>
        <w:jc w:val="both"/>
        <w:rPr>
          <w:color w:val="000000"/>
          <w:sz w:val="28"/>
          <w:szCs w:val="28"/>
        </w:rPr>
      </w:pPr>
      <w:r>
        <w:rPr>
          <w:sz w:val="28"/>
          <w:szCs w:val="28"/>
        </w:rPr>
        <w:t>- «</w:t>
      </w:r>
      <w:r>
        <w:rPr>
          <w:color w:val="000000"/>
          <w:sz w:val="28"/>
          <w:szCs w:val="28"/>
        </w:rPr>
        <w:t xml:space="preserve">Реконструкция здания МБОУ </w:t>
      </w:r>
      <w:r>
        <w:rPr>
          <w:sz w:val="28"/>
          <w:szCs w:val="28"/>
        </w:rPr>
        <w:t>«</w:t>
      </w:r>
      <w:proofErr w:type="spellStart"/>
      <w:r>
        <w:rPr>
          <w:color w:val="000000"/>
          <w:sz w:val="28"/>
          <w:szCs w:val="28"/>
        </w:rPr>
        <w:t>Крутоярская</w:t>
      </w:r>
      <w:proofErr w:type="spellEnd"/>
      <w:r>
        <w:rPr>
          <w:color w:val="000000"/>
          <w:sz w:val="28"/>
          <w:szCs w:val="28"/>
        </w:rPr>
        <w:t xml:space="preserve"> СОШ</w:t>
      </w:r>
      <w:r>
        <w:rPr>
          <w:sz w:val="28"/>
          <w:szCs w:val="28"/>
        </w:rPr>
        <w:t>»</w:t>
      </w:r>
      <w:r>
        <w:rPr>
          <w:color w:val="000000"/>
          <w:sz w:val="28"/>
          <w:szCs w:val="28"/>
        </w:rPr>
        <w:t xml:space="preserve"> 1-ый этап (строительство блока</w:t>
      </w:r>
      <w:proofErr w:type="gramStart"/>
      <w:r>
        <w:rPr>
          <w:color w:val="000000"/>
          <w:sz w:val="28"/>
          <w:szCs w:val="28"/>
        </w:rPr>
        <w:t xml:space="preserve"> А</w:t>
      </w:r>
      <w:proofErr w:type="gramEnd"/>
      <w:r>
        <w:rPr>
          <w:color w:val="000000"/>
          <w:sz w:val="28"/>
          <w:szCs w:val="28"/>
        </w:rPr>
        <w:t>, работы по прокладке наружных инженерных сетей; благоустройство территории);</w:t>
      </w:r>
    </w:p>
    <w:p w:rsidR="00656E47" w:rsidRDefault="00305764">
      <w:pPr>
        <w:widowControl/>
        <w:ind w:firstLine="708"/>
        <w:jc w:val="both"/>
        <w:rPr>
          <w:color w:val="000000"/>
          <w:sz w:val="28"/>
          <w:szCs w:val="28"/>
        </w:rPr>
      </w:pPr>
      <w:r>
        <w:rPr>
          <w:color w:val="000000"/>
          <w:sz w:val="28"/>
          <w:szCs w:val="28"/>
        </w:rPr>
        <w:t>- «Пристрой к школам, расположенным по адресу: Красноярский край, Назаровский район, п. Степной, ул. Школьная, здания № 19 и 21»;</w:t>
      </w:r>
    </w:p>
    <w:p w:rsidR="00656E47" w:rsidRDefault="00305764">
      <w:pPr>
        <w:widowControl/>
        <w:ind w:firstLine="708"/>
        <w:jc w:val="both"/>
        <w:rPr>
          <w:color w:val="000000"/>
          <w:sz w:val="28"/>
          <w:szCs w:val="28"/>
        </w:rPr>
      </w:pPr>
      <w:r>
        <w:rPr>
          <w:color w:val="000000"/>
          <w:sz w:val="28"/>
          <w:szCs w:val="28"/>
        </w:rPr>
        <w:t>- здание МБОУ</w:t>
      </w:r>
      <w:r>
        <w:rPr>
          <w:sz w:val="28"/>
          <w:szCs w:val="28"/>
        </w:rPr>
        <w:t xml:space="preserve"> «</w:t>
      </w:r>
      <w:proofErr w:type="spellStart"/>
      <w:r>
        <w:rPr>
          <w:color w:val="000000"/>
          <w:sz w:val="28"/>
          <w:szCs w:val="28"/>
        </w:rPr>
        <w:t>Степновская</w:t>
      </w:r>
      <w:proofErr w:type="spellEnd"/>
      <w:r>
        <w:rPr>
          <w:color w:val="000000"/>
          <w:sz w:val="28"/>
          <w:szCs w:val="28"/>
        </w:rPr>
        <w:t xml:space="preserve"> СОШ</w:t>
      </w:r>
      <w:r>
        <w:rPr>
          <w:sz w:val="28"/>
          <w:szCs w:val="28"/>
        </w:rPr>
        <w:t>»</w:t>
      </w:r>
      <w:r>
        <w:rPr>
          <w:color w:val="000000"/>
          <w:sz w:val="28"/>
          <w:szCs w:val="28"/>
        </w:rPr>
        <w:t xml:space="preserve"> в п. Степной 2-ой этап (строительство блока № 5, реконструкция блока № 3).</w:t>
      </w:r>
    </w:p>
    <w:p w:rsidR="00656E47" w:rsidRDefault="00305764">
      <w:pPr>
        <w:widowControl/>
        <w:ind w:firstLine="708"/>
        <w:jc w:val="both"/>
        <w:rPr>
          <w:color w:val="000000"/>
          <w:sz w:val="28"/>
          <w:szCs w:val="28"/>
        </w:rPr>
      </w:pPr>
      <w:r>
        <w:rPr>
          <w:color w:val="000000"/>
          <w:sz w:val="28"/>
          <w:szCs w:val="28"/>
        </w:rPr>
        <w:t xml:space="preserve">В 2021 году введено в эксплуатацию 3 объекта: </w:t>
      </w:r>
    </w:p>
    <w:p w:rsidR="00656E47" w:rsidRDefault="00305764">
      <w:pPr>
        <w:widowControl/>
        <w:ind w:firstLine="708"/>
        <w:jc w:val="both"/>
        <w:rPr>
          <w:color w:val="000000"/>
          <w:sz w:val="28"/>
          <w:szCs w:val="28"/>
        </w:rPr>
      </w:pPr>
      <w:r>
        <w:rPr>
          <w:color w:val="000000"/>
          <w:sz w:val="28"/>
          <w:szCs w:val="28"/>
        </w:rPr>
        <w:t>- магазин продовольственных товаров, расположенный по адресу: Красноярский край, Назаровский район, п. Глядень, ул. Почтовая, № 7;</w:t>
      </w:r>
    </w:p>
    <w:p w:rsidR="00656E47" w:rsidRDefault="00305764">
      <w:pPr>
        <w:widowControl/>
        <w:ind w:firstLine="708"/>
        <w:jc w:val="both"/>
        <w:rPr>
          <w:color w:val="000000"/>
          <w:sz w:val="28"/>
          <w:szCs w:val="28"/>
        </w:rPr>
      </w:pPr>
      <w:r>
        <w:rPr>
          <w:color w:val="000000"/>
          <w:sz w:val="28"/>
          <w:szCs w:val="28"/>
        </w:rPr>
        <w:t>- здание МБОУ</w:t>
      </w:r>
      <w:r>
        <w:rPr>
          <w:sz w:val="28"/>
          <w:szCs w:val="28"/>
        </w:rPr>
        <w:t xml:space="preserve"> «</w:t>
      </w:r>
      <w:proofErr w:type="spellStart"/>
      <w:r>
        <w:rPr>
          <w:color w:val="000000"/>
          <w:sz w:val="28"/>
          <w:szCs w:val="28"/>
        </w:rPr>
        <w:t>Степновская</w:t>
      </w:r>
      <w:proofErr w:type="spellEnd"/>
      <w:r>
        <w:rPr>
          <w:color w:val="000000"/>
          <w:sz w:val="28"/>
          <w:szCs w:val="28"/>
        </w:rPr>
        <w:t xml:space="preserve"> СОШ</w:t>
      </w:r>
      <w:r>
        <w:rPr>
          <w:sz w:val="28"/>
          <w:szCs w:val="28"/>
        </w:rPr>
        <w:t>»</w:t>
      </w:r>
      <w:r>
        <w:rPr>
          <w:color w:val="000000"/>
          <w:sz w:val="28"/>
          <w:szCs w:val="28"/>
        </w:rPr>
        <w:t xml:space="preserve"> в п. Степной 3-ий этап (третий этап: строительство  2-го этажа блока № 4; реконструкция блока № 2);</w:t>
      </w:r>
    </w:p>
    <w:p w:rsidR="00656E47" w:rsidRDefault="00305764">
      <w:pPr>
        <w:widowControl/>
        <w:ind w:firstLine="708"/>
        <w:jc w:val="both"/>
        <w:rPr>
          <w:color w:val="000000"/>
          <w:sz w:val="28"/>
          <w:szCs w:val="28"/>
        </w:rPr>
      </w:pPr>
      <w:r>
        <w:rPr>
          <w:sz w:val="28"/>
          <w:szCs w:val="28"/>
        </w:rPr>
        <w:t>«</w:t>
      </w:r>
      <w:r>
        <w:rPr>
          <w:color w:val="000000"/>
          <w:sz w:val="28"/>
          <w:szCs w:val="28"/>
        </w:rPr>
        <w:t xml:space="preserve">Реконструкция здания МБОУ </w:t>
      </w:r>
      <w:r>
        <w:rPr>
          <w:sz w:val="28"/>
          <w:szCs w:val="28"/>
        </w:rPr>
        <w:t>«</w:t>
      </w:r>
      <w:proofErr w:type="spellStart"/>
      <w:r>
        <w:rPr>
          <w:color w:val="000000"/>
          <w:sz w:val="28"/>
          <w:szCs w:val="28"/>
        </w:rPr>
        <w:t>Крутоярская</w:t>
      </w:r>
      <w:proofErr w:type="spellEnd"/>
      <w:r>
        <w:rPr>
          <w:color w:val="000000"/>
          <w:sz w:val="28"/>
          <w:szCs w:val="28"/>
        </w:rPr>
        <w:t xml:space="preserve"> СОШ</w:t>
      </w:r>
      <w:r>
        <w:rPr>
          <w:sz w:val="28"/>
          <w:szCs w:val="28"/>
        </w:rPr>
        <w:t>»</w:t>
      </w:r>
      <w:r>
        <w:rPr>
          <w:color w:val="000000"/>
          <w:sz w:val="28"/>
          <w:szCs w:val="28"/>
        </w:rPr>
        <w:t xml:space="preserve"> 2-ой этап (Второй этап: реконструкция блока</w:t>
      </w:r>
      <w:proofErr w:type="gramStart"/>
      <w:r>
        <w:rPr>
          <w:color w:val="000000"/>
          <w:sz w:val="28"/>
          <w:szCs w:val="28"/>
        </w:rPr>
        <w:t xml:space="preserve"> Б</w:t>
      </w:r>
      <w:proofErr w:type="gramEnd"/>
      <w:r>
        <w:rPr>
          <w:color w:val="000000"/>
          <w:sz w:val="28"/>
          <w:szCs w:val="28"/>
        </w:rPr>
        <w:t>; благоустройство территории).</w:t>
      </w:r>
    </w:p>
    <w:p w:rsidR="00656E47" w:rsidRDefault="00305764">
      <w:pPr>
        <w:widowControl/>
        <w:ind w:firstLine="708"/>
        <w:jc w:val="both"/>
        <w:rPr>
          <w:color w:val="000000"/>
          <w:sz w:val="28"/>
          <w:szCs w:val="28"/>
        </w:rPr>
      </w:pPr>
      <w:r>
        <w:rPr>
          <w:color w:val="000000"/>
          <w:sz w:val="28"/>
          <w:szCs w:val="28"/>
        </w:rPr>
        <w:t xml:space="preserve">До 2022 года планируется ввод в эксплуатацию здания </w:t>
      </w:r>
      <w:r w:rsidR="00465C5C">
        <w:rPr>
          <w:color w:val="000000"/>
          <w:sz w:val="28"/>
          <w:szCs w:val="28"/>
        </w:rPr>
        <w:t xml:space="preserve">                      </w:t>
      </w:r>
      <w:r>
        <w:rPr>
          <w:color w:val="000000"/>
          <w:sz w:val="28"/>
          <w:szCs w:val="28"/>
        </w:rPr>
        <w:t>МБОУ</w:t>
      </w:r>
      <w:r>
        <w:rPr>
          <w:sz w:val="28"/>
          <w:szCs w:val="28"/>
        </w:rPr>
        <w:t xml:space="preserve"> «</w:t>
      </w:r>
      <w:proofErr w:type="spellStart"/>
      <w:r>
        <w:rPr>
          <w:color w:val="000000"/>
          <w:sz w:val="28"/>
          <w:szCs w:val="28"/>
        </w:rPr>
        <w:t>Степновская</w:t>
      </w:r>
      <w:proofErr w:type="spellEnd"/>
      <w:r>
        <w:rPr>
          <w:color w:val="000000"/>
          <w:sz w:val="28"/>
          <w:szCs w:val="28"/>
        </w:rPr>
        <w:t xml:space="preserve"> СОШ</w:t>
      </w:r>
      <w:r>
        <w:rPr>
          <w:sz w:val="28"/>
          <w:szCs w:val="28"/>
        </w:rPr>
        <w:t>»</w:t>
      </w:r>
      <w:r>
        <w:rPr>
          <w:color w:val="000000"/>
          <w:sz w:val="28"/>
          <w:szCs w:val="28"/>
        </w:rPr>
        <w:t xml:space="preserve"> в п</w:t>
      </w:r>
      <w:r w:rsidR="001837CD">
        <w:rPr>
          <w:color w:val="000000"/>
          <w:sz w:val="28"/>
          <w:szCs w:val="28"/>
        </w:rPr>
        <w:t>. Степной 4 этапы строительства.</w:t>
      </w:r>
    </w:p>
    <w:p w:rsidR="0068734F" w:rsidRDefault="0068734F">
      <w:pPr>
        <w:widowControl/>
        <w:ind w:firstLine="708"/>
        <w:jc w:val="both"/>
        <w:rPr>
          <w:color w:val="000000"/>
          <w:sz w:val="28"/>
          <w:szCs w:val="28"/>
        </w:rPr>
      </w:pPr>
    </w:p>
    <w:p w:rsidR="0068734F" w:rsidRDefault="0068734F">
      <w:pPr>
        <w:widowControl/>
        <w:ind w:firstLine="708"/>
        <w:jc w:val="both"/>
        <w:rPr>
          <w:color w:val="000000"/>
          <w:sz w:val="28"/>
          <w:szCs w:val="28"/>
        </w:rPr>
      </w:pPr>
    </w:p>
    <w:p w:rsidR="00656E47" w:rsidRDefault="00656E47">
      <w:pPr>
        <w:rPr>
          <w:rFonts w:ascii="MS Sans Serif" w:hAnsi="MS Sans Serif" w:cs="MS Sans Serif"/>
          <w:sz w:val="16"/>
          <w:szCs w:val="16"/>
        </w:rPr>
      </w:pPr>
    </w:p>
    <w:p w:rsidR="00656E47" w:rsidRDefault="00305764">
      <w:pPr>
        <w:rPr>
          <w:color w:val="000000"/>
          <w:sz w:val="12"/>
          <w:szCs w:val="12"/>
        </w:rPr>
      </w:pPr>
      <w:r>
        <w:rPr>
          <w:b/>
          <w:bCs/>
          <w:color w:val="000000"/>
          <w:sz w:val="28"/>
          <w:szCs w:val="28"/>
        </w:rPr>
        <w:lastRenderedPageBreak/>
        <w:t>4.1. Жилищное строительство</w:t>
      </w:r>
    </w:p>
    <w:p w:rsidR="00656E47" w:rsidRDefault="00656E47"/>
    <w:p w:rsidR="00656E47" w:rsidRDefault="00305764">
      <w:pPr>
        <w:widowControl/>
        <w:ind w:firstLine="708"/>
        <w:jc w:val="both"/>
        <w:rPr>
          <w:sz w:val="28"/>
          <w:szCs w:val="28"/>
        </w:rPr>
      </w:pPr>
      <w:r>
        <w:rPr>
          <w:sz w:val="28"/>
          <w:szCs w:val="28"/>
        </w:rPr>
        <w:t>Общая площадь введенных в действие жилых домов в 2020 году составила 8 жилых дома (605 кв. м общей площади жилья), в том числе:</w:t>
      </w:r>
    </w:p>
    <w:p w:rsidR="00656E47" w:rsidRDefault="00305764">
      <w:pPr>
        <w:widowControl/>
        <w:ind w:firstLine="708"/>
        <w:jc w:val="both"/>
        <w:rPr>
          <w:sz w:val="28"/>
          <w:szCs w:val="28"/>
        </w:rPr>
      </w:pPr>
      <w:r>
        <w:rPr>
          <w:sz w:val="28"/>
          <w:szCs w:val="28"/>
        </w:rPr>
        <w:t xml:space="preserve">- 5 построенных объектов индивидуального жилищного строительства (471 кв.м.); </w:t>
      </w:r>
    </w:p>
    <w:p w:rsidR="00656E47" w:rsidRDefault="00305764">
      <w:pPr>
        <w:widowControl/>
        <w:ind w:firstLine="708"/>
        <w:jc w:val="both"/>
        <w:rPr>
          <w:sz w:val="28"/>
          <w:szCs w:val="28"/>
        </w:rPr>
      </w:pPr>
      <w:r>
        <w:rPr>
          <w:sz w:val="28"/>
          <w:szCs w:val="28"/>
        </w:rPr>
        <w:t xml:space="preserve">- 3 </w:t>
      </w:r>
      <w:proofErr w:type="gramStart"/>
      <w:r>
        <w:rPr>
          <w:sz w:val="28"/>
          <w:szCs w:val="28"/>
        </w:rPr>
        <w:t>реконструированных</w:t>
      </w:r>
      <w:proofErr w:type="gramEnd"/>
      <w:r>
        <w:rPr>
          <w:sz w:val="28"/>
          <w:szCs w:val="28"/>
        </w:rPr>
        <w:t xml:space="preserve"> объекта индивидуального жилищного строительства (133,7 кв.м). </w:t>
      </w:r>
    </w:p>
    <w:p w:rsidR="00656E47" w:rsidRDefault="00305764">
      <w:pPr>
        <w:widowControl/>
        <w:ind w:firstLine="708"/>
        <w:jc w:val="both"/>
        <w:rPr>
          <w:color w:val="000000"/>
          <w:sz w:val="28"/>
          <w:szCs w:val="28"/>
        </w:rPr>
      </w:pPr>
      <w:r>
        <w:rPr>
          <w:color w:val="000000"/>
          <w:sz w:val="28"/>
          <w:szCs w:val="28"/>
        </w:rPr>
        <w:t>Предполагаемый ввод жилья в 2021 году – 300,0 кв.м., в том числе общие площади жилых домов индивидуальных застройщиков (300 кв.м.).</w:t>
      </w:r>
    </w:p>
    <w:p w:rsidR="00656E47" w:rsidRDefault="00305764">
      <w:pPr>
        <w:widowControl/>
        <w:ind w:firstLine="708"/>
        <w:jc w:val="both"/>
        <w:rPr>
          <w:color w:val="000000"/>
          <w:sz w:val="28"/>
          <w:szCs w:val="28"/>
        </w:rPr>
      </w:pPr>
      <w:r>
        <w:rPr>
          <w:color w:val="000000"/>
          <w:sz w:val="28"/>
          <w:szCs w:val="28"/>
        </w:rPr>
        <w:t xml:space="preserve">В 2022 году планируется ввести общей площади жилья 700 кв. м; 2023 году – 600 кв. м., 2024 году – 600 кв. м. </w:t>
      </w:r>
    </w:p>
    <w:p w:rsidR="004F3754" w:rsidRDefault="00305764">
      <w:pPr>
        <w:widowControl/>
        <w:ind w:firstLine="708"/>
        <w:jc w:val="both"/>
        <w:rPr>
          <w:color w:val="FF0000"/>
          <w:sz w:val="28"/>
          <w:szCs w:val="28"/>
        </w:rPr>
      </w:pPr>
      <w:r>
        <w:rPr>
          <w:sz w:val="28"/>
          <w:szCs w:val="28"/>
        </w:rPr>
        <w:t xml:space="preserve">Общая площадь жилых помещений, приходящая в среднем на одного жителя в 2020 году составила </w:t>
      </w:r>
      <w:r>
        <w:rPr>
          <w:color w:val="000000"/>
          <w:sz w:val="28"/>
          <w:szCs w:val="28"/>
        </w:rPr>
        <w:t>20,7</w:t>
      </w:r>
      <w:r>
        <w:rPr>
          <w:sz w:val="28"/>
          <w:szCs w:val="28"/>
        </w:rPr>
        <w:t xml:space="preserve"> </w:t>
      </w:r>
      <w:r>
        <w:rPr>
          <w:color w:val="000000"/>
          <w:sz w:val="28"/>
          <w:szCs w:val="28"/>
        </w:rPr>
        <w:t>м</w:t>
      </w:r>
      <w:proofErr w:type="gramStart"/>
      <w:r>
        <w:rPr>
          <w:color w:val="000000"/>
          <w:sz w:val="28"/>
          <w:szCs w:val="28"/>
          <w:vertAlign w:val="superscript"/>
        </w:rPr>
        <w:t>2</w:t>
      </w:r>
      <w:proofErr w:type="gramEnd"/>
      <w:r>
        <w:rPr>
          <w:sz w:val="28"/>
          <w:szCs w:val="28"/>
        </w:rPr>
        <w:t>, в том числе введенная в действие за год – 0,03 м</w:t>
      </w:r>
      <w:r>
        <w:rPr>
          <w:sz w:val="28"/>
          <w:szCs w:val="28"/>
          <w:vertAlign w:val="superscript"/>
        </w:rPr>
        <w:t>2</w:t>
      </w:r>
      <w:r>
        <w:rPr>
          <w:sz w:val="28"/>
          <w:szCs w:val="28"/>
        </w:rPr>
        <w:t>. В последующие годы показатель соответственно составляет:</w:t>
      </w:r>
      <w:r>
        <w:rPr>
          <w:color w:val="FF0000"/>
          <w:sz w:val="28"/>
          <w:szCs w:val="28"/>
        </w:rPr>
        <w:t xml:space="preserve"> </w:t>
      </w:r>
    </w:p>
    <w:p w:rsidR="004F3754" w:rsidRDefault="00305764">
      <w:pPr>
        <w:widowControl/>
        <w:ind w:firstLine="708"/>
        <w:jc w:val="both"/>
        <w:rPr>
          <w:sz w:val="28"/>
          <w:szCs w:val="28"/>
        </w:rPr>
      </w:pPr>
      <w:r>
        <w:rPr>
          <w:sz w:val="28"/>
          <w:szCs w:val="28"/>
        </w:rPr>
        <w:t xml:space="preserve">2021 г </w:t>
      </w:r>
      <w:r>
        <w:rPr>
          <w:color w:val="000000"/>
          <w:sz w:val="28"/>
          <w:szCs w:val="28"/>
        </w:rPr>
        <w:t>– 21,1 м</w:t>
      </w:r>
      <w:proofErr w:type="gramStart"/>
      <w:r>
        <w:rPr>
          <w:color w:val="000000"/>
          <w:sz w:val="28"/>
          <w:szCs w:val="28"/>
          <w:vertAlign w:val="superscript"/>
        </w:rPr>
        <w:t>2</w:t>
      </w:r>
      <w:proofErr w:type="gramEnd"/>
      <w:r>
        <w:rPr>
          <w:sz w:val="28"/>
          <w:szCs w:val="28"/>
        </w:rPr>
        <w:t xml:space="preserve"> и 0,1 м</w:t>
      </w:r>
      <w:r>
        <w:rPr>
          <w:sz w:val="28"/>
          <w:szCs w:val="28"/>
          <w:vertAlign w:val="superscript"/>
        </w:rPr>
        <w:t>2</w:t>
      </w:r>
      <w:r w:rsidR="004F3754">
        <w:rPr>
          <w:sz w:val="28"/>
          <w:szCs w:val="28"/>
        </w:rPr>
        <w:t>;</w:t>
      </w:r>
      <w:r>
        <w:rPr>
          <w:sz w:val="28"/>
          <w:szCs w:val="28"/>
        </w:rPr>
        <w:t xml:space="preserve"> </w:t>
      </w:r>
    </w:p>
    <w:p w:rsidR="004F3754" w:rsidRDefault="00305764">
      <w:pPr>
        <w:widowControl/>
        <w:ind w:firstLine="708"/>
        <w:jc w:val="both"/>
        <w:rPr>
          <w:sz w:val="28"/>
          <w:szCs w:val="28"/>
        </w:rPr>
      </w:pPr>
      <w:r>
        <w:rPr>
          <w:sz w:val="28"/>
          <w:szCs w:val="28"/>
        </w:rPr>
        <w:t xml:space="preserve">2022 г </w:t>
      </w:r>
      <w:r>
        <w:rPr>
          <w:color w:val="000000"/>
          <w:sz w:val="28"/>
          <w:szCs w:val="28"/>
        </w:rPr>
        <w:t>– 21,5 м</w:t>
      </w:r>
      <w:proofErr w:type="gramStart"/>
      <w:r>
        <w:rPr>
          <w:color w:val="000000"/>
          <w:sz w:val="28"/>
          <w:szCs w:val="28"/>
          <w:vertAlign w:val="superscript"/>
        </w:rPr>
        <w:t>2</w:t>
      </w:r>
      <w:proofErr w:type="gramEnd"/>
      <w:r>
        <w:rPr>
          <w:sz w:val="28"/>
          <w:szCs w:val="28"/>
        </w:rPr>
        <w:t xml:space="preserve">  и 0,03 м</w:t>
      </w:r>
      <w:r>
        <w:rPr>
          <w:sz w:val="28"/>
          <w:szCs w:val="28"/>
          <w:vertAlign w:val="superscript"/>
        </w:rPr>
        <w:t>2</w:t>
      </w:r>
      <w:r w:rsidR="004F3754">
        <w:rPr>
          <w:sz w:val="28"/>
          <w:szCs w:val="28"/>
        </w:rPr>
        <w:t>;</w:t>
      </w:r>
      <w:r>
        <w:rPr>
          <w:sz w:val="28"/>
          <w:szCs w:val="28"/>
        </w:rPr>
        <w:t xml:space="preserve"> </w:t>
      </w:r>
    </w:p>
    <w:p w:rsidR="004F3754" w:rsidRDefault="00305764">
      <w:pPr>
        <w:widowControl/>
        <w:ind w:firstLine="708"/>
        <w:jc w:val="both"/>
        <w:rPr>
          <w:sz w:val="28"/>
          <w:szCs w:val="28"/>
        </w:rPr>
      </w:pPr>
      <w:r>
        <w:rPr>
          <w:sz w:val="28"/>
          <w:szCs w:val="28"/>
        </w:rPr>
        <w:t xml:space="preserve">2023 – </w:t>
      </w:r>
      <w:r>
        <w:rPr>
          <w:color w:val="000000"/>
          <w:sz w:val="28"/>
          <w:szCs w:val="28"/>
        </w:rPr>
        <w:t>21,9</w:t>
      </w:r>
      <w:r>
        <w:rPr>
          <w:sz w:val="28"/>
          <w:szCs w:val="28"/>
        </w:rPr>
        <w:t xml:space="preserve"> и 0,03 м</w:t>
      </w:r>
      <w:proofErr w:type="gramStart"/>
      <w:r>
        <w:rPr>
          <w:sz w:val="28"/>
          <w:szCs w:val="28"/>
          <w:vertAlign w:val="superscript"/>
        </w:rPr>
        <w:t>2</w:t>
      </w:r>
      <w:proofErr w:type="gramEnd"/>
      <w:r w:rsidR="004F3754">
        <w:rPr>
          <w:sz w:val="28"/>
          <w:szCs w:val="28"/>
        </w:rPr>
        <w:t>;</w:t>
      </w:r>
      <w:r>
        <w:rPr>
          <w:sz w:val="28"/>
          <w:szCs w:val="28"/>
        </w:rPr>
        <w:t xml:space="preserve"> </w:t>
      </w:r>
    </w:p>
    <w:p w:rsidR="00656E47" w:rsidRDefault="00305764">
      <w:pPr>
        <w:widowControl/>
        <w:ind w:firstLine="708"/>
        <w:jc w:val="both"/>
        <w:rPr>
          <w:sz w:val="28"/>
          <w:szCs w:val="28"/>
        </w:rPr>
      </w:pPr>
      <w:r>
        <w:rPr>
          <w:sz w:val="28"/>
          <w:szCs w:val="28"/>
        </w:rPr>
        <w:t xml:space="preserve">2024 – </w:t>
      </w:r>
      <w:r>
        <w:rPr>
          <w:color w:val="000000"/>
          <w:sz w:val="28"/>
          <w:szCs w:val="28"/>
        </w:rPr>
        <w:t>22,2 м</w:t>
      </w:r>
      <w:proofErr w:type="gramStart"/>
      <w:r>
        <w:rPr>
          <w:color w:val="000000"/>
          <w:sz w:val="28"/>
          <w:szCs w:val="28"/>
          <w:vertAlign w:val="superscript"/>
        </w:rPr>
        <w:t>2</w:t>
      </w:r>
      <w:proofErr w:type="gramEnd"/>
      <w:r>
        <w:rPr>
          <w:sz w:val="28"/>
          <w:szCs w:val="28"/>
        </w:rPr>
        <w:t xml:space="preserve"> и 0,03</w:t>
      </w:r>
      <w:r>
        <w:rPr>
          <w:color w:val="000000"/>
          <w:sz w:val="28"/>
          <w:szCs w:val="28"/>
        </w:rPr>
        <w:t xml:space="preserve"> м</w:t>
      </w:r>
      <w:r>
        <w:rPr>
          <w:color w:val="000000"/>
          <w:sz w:val="28"/>
          <w:szCs w:val="28"/>
          <w:vertAlign w:val="superscript"/>
        </w:rPr>
        <w:t>2</w:t>
      </w:r>
      <w:r>
        <w:rPr>
          <w:sz w:val="28"/>
          <w:szCs w:val="28"/>
        </w:rPr>
        <w:t>.</w:t>
      </w:r>
    </w:p>
    <w:p w:rsidR="00656E47" w:rsidRDefault="00305764">
      <w:pPr>
        <w:widowControl/>
        <w:ind w:firstLine="708"/>
        <w:jc w:val="both"/>
        <w:rPr>
          <w:sz w:val="28"/>
          <w:szCs w:val="28"/>
        </w:rPr>
      </w:pPr>
      <w:r>
        <w:rPr>
          <w:sz w:val="28"/>
          <w:szCs w:val="28"/>
        </w:rPr>
        <w:t>Увеличение показателей произойдет за счет ввода в эксплуатацию жилья индивидуальными застройщиками. В свою очередь численность населения снижается.</w:t>
      </w:r>
    </w:p>
    <w:p w:rsidR="00656E47" w:rsidRDefault="00305764">
      <w:pPr>
        <w:widowControl/>
        <w:ind w:firstLine="708"/>
        <w:jc w:val="both"/>
        <w:rPr>
          <w:sz w:val="28"/>
          <w:szCs w:val="28"/>
        </w:rPr>
      </w:pPr>
      <w:r>
        <w:rPr>
          <w:sz w:val="28"/>
          <w:szCs w:val="28"/>
        </w:rPr>
        <w:t xml:space="preserve">Жилищное строительство осуществляется в соответствии с выданными разрешениями на строительство и уведомлениями о планируемом строительстве или реконструкции объектов индивидуального жилищного строительства или садового дома. </w:t>
      </w:r>
    </w:p>
    <w:p w:rsidR="00656E47" w:rsidRDefault="00305764">
      <w:pPr>
        <w:widowControl/>
        <w:ind w:firstLine="708"/>
        <w:jc w:val="both"/>
        <w:rPr>
          <w:sz w:val="28"/>
          <w:szCs w:val="28"/>
        </w:rPr>
      </w:pPr>
      <w:r>
        <w:rPr>
          <w:sz w:val="28"/>
          <w:szCs w:val="28"/>
        </w:rPr>
        <w:t xml:space="preserve">Межведомственной комиссией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независимо от формы собственности, расположенных на территории Назаровского района, непригодными для проживания на территории муниципального образования в 2020 году и за прошедший период 2021 года было признано три помещения. Это не отражает существующую действительность, так как жилые дома муниципального жилого фонда официально не могут быть признаны ветхими или аварийными, непригодными для проживания, в связи с недостаточностью финансирования, отсутствие  правоустанавливающих документов. </w:t>
      </w:r>
    </w:p>
    <w:p w:rsidR="00656E47" w:rsidRDefault="00305764">
      <w:pPr>
        <w:widowControl/>
        <w:ind w:firstLine="708"/>
        <w:jc w:val="both"/>
        <w:rPr>
          <w:sz w:val="28"/>
          <w:szCs w:val="28"/>
        </w:rPr>
      </w:pPr>
      <w:r>
        <w:rPr>
          <w:sz w:val="28"/>
          <w:szCs w:val="28"/>
        </w:rPr>
        <w:t>Постановлением администрации Назаровского района от 29.10.2013 №588-п утверждена муниципальная программа «Обеспечение доступным и комфортным жильем жителей Назаровского района».</w:t>
      </w:r>
    </w:p>
    <w:p w:rsidR="00656E47" w:rsidRDefault="00656E47">
      <w:pPr>
        <w:rPr>
          <w:color w:val="000000"/>
          <w:sz w:val="12"/>
          <w:szCs w:val="12"/>
        </w:rPr>
      </w:pPr>
    </w:p>
    <w:p w:rsidR="0068734F" w:rsidRDefault="0068734F">
      <w:pPr>
        <w:rPr>
          <w:color w:val="000000"/>
          <w:sz w:val="12"/>
          <w:szCs w:val="12"/>
        </w:rPr>
      </w:pPr>
    </w:p>
    <w:p w:rsidR="0068734F" w:rsidRDefault="0068734F">
      <w:pPr>
        <w:rPr>
          <w:color w:val="000000"/>
          <w:sz w:val="12"/>
          <w:szCs w:val="12"/>
        </w:rPr>
      </w:pPr>
    </w:p>
    <w:p w:rsidR="0068734F" w:rsidRDefault="0068734F">
      <w:pPr>
        <w:rPr>
          <w:color w:val="000000"/>
          <w:sz w:val="12"/>
          <w:szCs w:val="12"/>
        </w:rPr>
      </w:pPr>
    </w:p>
    <w:p w:rsidR="00656E47" w:rsidRDefault="00305764">
      <w:pPr>
        <w:rPr>
          <w:color w:val="000000"/>
          <w:sz w:val="12"/>
          <w:szCs w:val="12"/>
        </w:rPr>
      </w:pPr>
      <w:r>
        <w:rPr>
          <w:b/>
          <w:bCs/>
          <w:color w:val="000000"/>
          <w:sz w:val="28"/>
          <w:szCs w:val="28"/>
        </w:rPr>
        <w:lastRenderedPageBreak/>
        <w:t>5. Инвестиции</w:t>
      </w:r>
    </w:p>
    <w:p w:rsidR="00656E47" w:rsidRDefault="00656E47"/>
    <w:p w:rsidR="00656E47" w:rsidRDefault="00305764">
      <w:pPr>
        <w:widowControl/>
        <w:ind w:right="40" w:firstLine="720"/>
        <w:jc w:val="both"/>
        <w:rPr>
          <w:sz w:val="28"/>
          <w:szCs w:val="28"/>
        </w:rPr>
      </w:pPr>
      <w:r>
        <w:rPr>
          <w:sz w:val="28"/>
          <w:szCs w:val="28"/>
        </w:rPr>
        <w:t>Одним из показателей, характеризующих развитие экономики муниципального образования, является показатель инвестиционной активности – объем инвестиций в основной капитал.</w:t>
      </w:r>
    </w:p>
    <w:p w:rsidR="00656E47" w:rsidRDefault="00305764">
      <w:pPr>
        <w:widowControl/>
        <w:ind w:firstLine="708"/>
        <w:jc w:val="both"/>
        <w:rPr>
          <w:sz w:val="28"/>
          <w:szCs w:val="28"/>
        </w:rPr>
      </w:pPr>
      <w:r>
        <w:rPr>
          <w:sz w:val="28"/>
          <w:szCs w:val="28"/>
        </w:rPr>
        <w:t xml:space="preserve">Объем инвестиций в основной капитал по Назаровскому району за 2020 год составил 831,1 млн. рублей, в том числе за счет всех источников финансирования (без субъектов малого предпринимательства) – 809,0 млн. рублей - по субъектам малого бизнеса – 22,1 млн. рублей. </w:t>
      </w:r>
      <w:proofErr w:type="gramStart"/>
      <w:r>
        <w:rPr>
          <w:sz w:val="28"/>
          <w:szCs w:val="28"/>
        </w:rPr>
        <w:t>В относительной величине объем инвестиций за счет всех источников финансирования уменьшился против уровня прошлого года на 6,5 %, Темп роста объема инвестиций в основной капитал за счет всех источников финансирования по полному кругу хозяйствующих субъектов в сопоставимых ценах, к соответствующему периоду предыдущего года (80,73 %) составил в 2020 году 89,31 %. Доля собственных средств организаций в объеме инвестиций 2020 году составили 81,04 %, в</w:t>
      </w:r>
      <w:proofErr w:type="gramEnd"/>
      <w:r>
        <w:rPr>
          <w:sz w:val="28"/>
          <w:szCs w:val="28"/>
        </w:rPr>
        <w:t xml:space="preserve"> 2019 году 69,63 %, привлеченные средства соответственно 18,96 % и 30,37 %.</w:t>
      </w:r>
    </w:p>
    <w:p w:rsidR="00656E47" w:rsidRDefault="00305764">
      <w:pPr>
        <w:widowControl/>
        <w:ind w:firstLine="709"/>
        <w:jc w:val="both"/>
        <w:rPr>
          <w:sz w:val="28"/>
          <w:szCs w:val="28"/>
        </w:rPr>
      </w:pPr>
      <w:r>
        <w:rPr>
          <w:sz w:val="28"/>
          <w:szCs w:val="28"/>
        </w:rPr>
        <w:t xml:space="preserve">Из общего объема инвестиций в 2020 году основной объем – 640,7 млн. рублей - приходится на отрасль «Сельское хозяйство», из </w:t>
      </w:r>
      <w:r w:rsidRPr="00C10E5E">
        <w:rPr>
          <w:sz w:val="28"/>
          <w:szCs w:val="28"/>
        </w:rPr>
        <w:t>них 182,6 млн</w:t>
      </w:r>
      <w:r>
        <w:rPr>
          <w:sz w:val="28"/>
          <w:szCs w:val="28"/>
        </w:rPr>
        <w:t xml:space="preserve">. руб. направлены на реализацию инвестиционных проектов по ЗАО «Назаровское» (разработка ПСД, прохождение государственной экспертизы проектной документации, проведение подготовительных работ), а также на приобретение сельхозмашин и оборудования сельскохозяйственных предприятий района. </w:t>
      </w:r>
    </w:p>
    <w:p w:rsidR="00656E47" w:rsidRDefault="00305764">
      <w:pPr>
        <w:widowControl/>
        <w:ind w:firstLine="660"/>
        <w:jc w:val="both"/>
        <w:rPr>
          <w:sz w:val="28"/>
          <w:szCs w:val="28"/>
        </w:rPr>
      </w:pPr>
      <w:r>
        <w:rPr>
          <w:sz w:val="28"/>
          <w:szCs w:val="28"/>
        </w:rPr>
        <w:t>Объем инвестиций без учета бюджетных средств в 2020 году составил 65</w:t>
      </w:r>
      <w:r w:rsidR="008A62FD">
        <w:rPr>
          <w:sz w:val="28"/>
          <w:szCs w:val="28"/>
        </w:rPr>
        <w:t>5,6</w:t>
      </w:r>
      <w:r>
        <w:rPr>
          <w:sz w:val="28"/>
          <w:szCs w:val="28"/>
        </w:rPr>
        <w:t xml:space="preserve"> млн. руб., рост к 2019 году составил 106,4 %, в сопоставимых ценах рост на 101,7 %. </w:t>
      </w:r>
    </w:p>
    <w:p w:rsidR="00656E47" w:rsidRDefault="00305764">
      <w:pPr>
        <w:widowControl/>
        <w:ind w:firstLine="709"/>
        <w:jc w:val="both"/>
        <w:rPr>
          <w:sz w:val="28"/>
          <w:szCs w:val="28"/>
        </w:rPr>
      </w:pPr>
      <w:r>
        <w:rPr>
          <w:sz w:val="28"/>
          <w:szCs w:val="28"/>
        </w:rPr>
        <w:t xml:space="preserve">В 2021 году оценка объема инвестиций планируется в сумме 1122,7 млн. рублей, в том числе за счет всех источников финансирования (без субъектов малого предпринимательства) – 1106,4 млн. рублей, по субъектам малого бизнеса – 16,3 млн. рублей. </w:t>
      </w:r>
      <w:proofErr w:type="gramStart"/>
      <w:r>
        <w:rPr>
          <w:sz w:val="28"/>
          <w:szCs w:val="28"/>
        </w:rPr>
        <w:t xml:space="preserve">В сельскохозяйственное производство планируется направить средств в сумме 1039,1 млн. рублей, из них на строительство цеха гранулирования комбикормов на две линии ЗАО «Назаровское» – 237,3 млн. руб., реконструкцию коровников на 1200 голов ЗАО «Назаровское» –772,5 млн. руб. В области образования планируется капитальный ремонт </w:t>
      </w:r>
      <w:proofErr w:type="spellStart"/>
      <w:r>
        <w:rPr>
          <w:sz w:val="28"/>
          <w:szCs w:val="28"/>
        </w:rPr>
        <w:t>Степновской</w:t>
      </w:r>
      <w:proofErr w:type="spellEnd"/>
      <w:r>
        <w:rPr>
          <w:sz w:val="28"/>
          <w:szCs w:val="28"/>
        </w:rPr>
        <w:t xml:space="preserve"> средней общеобразовательной школы </w:t>
      </w:r>
      <w:r w:rsidRPr="00C10E5E">
        <w:rPr>
          <w:sz w:val="28"/>
          <w:szCs w:val="28"/>
        </w:rPr>
        <w:t>– 1,4 млн. руб.</w:t>
      </w:r>
      <w:r w:rsidR="00482922">
        <w:rPr>
          <w:sz w:val="28"/>
          <w:szCs w:val="28"/>
        </w:rPr>
        <w:t xml:space="preserve"> (2021 год) </w:t>
      </w:r>
      <w:r w:rsidRPr="00C10E5E">
        <w:rPr>
          <w:sz w:val="28"/>
          <w:szCs w:val="28"/>
        </w:rPr>
        <w:t xml:space="preserve">и </w:t>
      </w:r>
      <w:proofErr w:type="spellStart"/>
      <w:r w:rsidRPr="00C10E5E">
        <w:rPr>
          <w:sz w:val="28"/>
          <w:szCs w:val="28"/>
        </w:rPr>
        <w:t>Степновского</w:t>
      </w:r>
      <w:proofErr w:type="spellEnd"/>
      <w:r w:rsidRPr="00C10E5E">
        <w:rPr>
          <w:sz w:val="28"/>
          <w:szCs w:val="28"/>
        </w:rPr>
        <w:t xml:space="preserve"> детского сада – 9,2 млн. руб. Приобретение компьютеров</w:t>
      </w:r>
      <w:proofErr w:type="gramEnd"/>
      <w:r w:rsidRPr="00C10E5E">
        <w:rPr>
          <w:sz w:val="28"/>
          <w:szCs w:val="28"/>
        </w:rPr>
        <w:t xml:space="preserve"> и принтеров для фельдшерско-акушерских пунктов в количестве 18 единиц и строительство Преображенской модульной врачебной амбулатории – 1,5 млн. руб.</w:t>
      </w:r>
      <w:r w:rsidR="00CB1412">
        <w:rPr>
          <w:sz w:val="28"/>
          <w:szCs w:val="28"/>
        </w:rPr>
        <w:t xml:space="preserve"> (2022 год)</w:t>
      </w:r>
      <w:r w:rsidRPr="00C10E5E">
        <w:rPr>
          <w:sz w:val="28"/>
          <w:szCs w:val="28"/>
        </w:rPr>
        <w:t>, строительство ФАП в д. Каргала Назаровского района</w:t>
      </w:r>
      <w:r w:rsidR="00482922">
        <w:rPr>
          <w:sz w:val="28"/>
          <w:szCs w:val="28"/>
        </w:rPr>
        <w:t xml:space="preserve"> (2021 год)</w:t>
      </w:r>
      <w:r w:rsidRPr="00C10E5E">
        <w:rPr>
          <w:sz w:val="28"/>
          <w:szCs w:val="28"/>
        </w:rPr>
        <w:t>, устройство плоскостного спортивного сооружения (комплексная площадка для подвижных игр) на сумму 2,97 млн. руб.</w:t>
      </w:r>
      <w:r w:rsidR="00482922">
        <w:rPr>
          <w:sz w:val="28"/>
          <w:szCs w:val="28"/>
        </w:rPr>
        <w:t xml:space="preserve"> (2021 год).</w:t>
      </w:r>
    </w:p>
    <w:p w:rsidR="00656E47" w:rsidRDefault="00305764">
      <w:pPr>
        <w:widowControl/>
        <w:ind w:firstLine="880"/>
        <w:jc w:val="both"/>
        <w:rPr>
          <w:sz w:val="28"/>
          <w:szCs w:val="28"/>
        </w:rPr>
      </w:pPr>
      <w:r>
        <w:rPr>
          <w:sz w:val="28"/>
          <w:szCs w:val="28"/>
        </w:rPr>
        <w:lastRenderedPageBreak/>
        <w:t xml:space="preserve">В 2021 году объем инвестиций без учета бюджетных средств увеличится на 410,0 млн. руб. и </w:t>
      </w:r>
      <w:r w:rsidRPr="00C10E5E">
        <w:rPr>
          <w:sz w:val="28"/>
          <w:szCs w:val="28"/>
        </w:rPr>
        <w:t>составит 1066,0 млн. руб. в</w:t>
      </w:r>
      <w:r>
        <w:rPr>
          <w:sz w:val="28"/>
          <w:szCs w:val="28"/>
        </w:rPr>
        <w:t xml:space="preserve"> связи с увеличением инвестиций в сельское хозяйство. Увеличение составит 162,5 %, в сопоставимых ценах – 154,6%.</w:t>
      </w:r>
    </w:p>
    <w:p w:rsidR="00656E47" w:rsidRDefault="00305764">
      <w:pPr>
        <w:widowControl/>
        <w:ind w:firstLine="709"/>
        <w:jc w:val="both"/>
        <w:rPr>
          <w:sz w:val="28"/>
          <w:szCs w:val="28"/>
        </w:rPr>
      </w:pPr>
      <w:r>
        <w:rPr>
          <w:sz w:val="28"/>
          <w:szCs w:val="28"/>
        </w:rPr>
        <w:t>Прогноз объема инвестиций на 2022 год в сумме 989,3 млн. рублей, в том числе за счет всех источников финансирования (без субъектов малого предпринимательства) – 972,4 млн. рублей, по субъектам малого бизнеса – 16,9 млн. рублей. В сельскохозяйственное производство – 843,6 млн. рублей, из них на реализацию инвест</w:t>
      </w:r>
      <w:r w:rsidR="004F3754">
        <w:rPr>
          <w:sz w:val="28"/>
          <w:szCs w:val="28"/>
        </w:rPr>
        <w:t xml:space="preserve">иционных </w:t>
      </w:r>
      <w:r>
        <w:rPr>
          <w:sz w:val="28"/>
          <w:szCs w:val="28"/>
        </w:rPr>
        <w:t>проектов – 250,0 млн. рублей (строительство цеха гранулирования комбикормов на две линии ЗАО «Назаровское» – 70,0 млн. руб., реконструкция коровников на 1200 голов ЗАО «Назаровское» – 180,0 млн. руб.). Прогноз инвестиций в социальную сферу предполагается за счет сре</w:t>
      </w:r>
      <w:proofErr w:type="gramStart"/>
      <w:r>
        <w:rPr>
          <w:sz w:val="28"/>
          <w:szCs w:val="28"/>
        </w:rPr>
        <w:t>дств кр</w:t>
      </w:r>
      <w:proofErr w:type="gramEnd"/>
      <w:r>
        <w:rPr>
          <w:sz w:val="28"/>
          <w:szCs w:val="28"/>
        </w:rPr>
        <w:t>аевого и местного бюджетов и средств предприятий в сумме 128,7 млн. рублей.</w:t>
      </w:r>
    </w:p>
    <w:p w:rsidR="00656E47" w:rsidRDefault="00305764">
      <w:pPr>
        <w:widowControl/>
        <w:ind w:firstLine="708"/>
        <w:jc w:val="both"/>
        <w:rPr>
          <w:sz w:val="28"/>
          <w:szCs w:val="28"/>
        </w:rPr>
      </w:pPr>
      <w:r w:rsidRPr="00C10E5E">
        <w:rPr>
          <w:sz w:val="28"/>
          <w:szCs w:val="28"/>
        </w:rPr>
        <w:t>В 2023 и 2024 годах бюджетные инвестиции составят 50,3 млн. рублей и 56,6 млн. рублей</w:t>
      </w:r>
      <w:r>
        <w:rPr>
          <w:sz w:val="28"/>
          <w:szCs w:val="28"/>
        </w:rPr>
        <w:t xml:space="preserve"> соответственно. Инвестиции в сельское хозяйство в 2023 году – 631,0 млн. рублей, в 2024 году – 732,0 млн. рублей. Инвестиции по субъектам малого бизнеса в 2023 году составят 17,4 млн. рублей, в 2024 году – 18,9 млн. рублей. </w:t>
      </w:r>
    </w:p>
    <w:p w:rsidR="00656E47" w:rsidRDefault="00305764">
      <w:pPr>
        <w:widowControl/>
        <w:ind w:firstLine="720"/>
        <w:jc w:val="center"/>
        <w:rPr>
          <w:sz w:val="28"/>
          <w:szCs w:val="28"/>
        </w:rPr>
      </w:pPr>
      <w:r>
        <w:rPr>
          <w:sz w:val="28"/>
          <w:szCs w:val="28"/>
        </w:rPr>
        <w:t xml:space="preserve">Структура инвестиций </w:t>
      </w:r>
    </w:p>
    <w:p w:rsidR="00656E47" w:rsidRDefault="00305764">
      <w:pPr>
        <w:widowControl/>
        <w:ind w:firstLine="720"/>
        <w:jc w:val="center"/>
        <w:rPr>
          <w:sz w:val="28"/>
          <w:szCs w:val="28"/>
        </w:rPr>
      </w:pPr>
      <w:r>
        <w:rPr>
          <w:sz w:val="28"/>
          <w:szCs w:val="28"/>
        </w:rPr>
        <w:t>в основной капитал по видам экономической деятельности</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423"/>
        <w:gridCol w:w="1650"/>
        <w:gridCol w:w="1816"/>
      </w:tblGrid>
      <w:tr w:rsidR="00656E47" w:rsidRPr="00305764">
        <w:trPr>
          <w:trHeight w:val="669"/>
        </w:trPr>
        <w:tc>
          <w:tcPr>
            <w:tcW w:w="6423" w:type="dxa"/>
            <w:tcBorders>
              <w:top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8"/>
                <w:szCs w:val="28"/>
              </w:rPr>
            </w:pPr>
            <w:r w:rsidRPr="00305764">
              <w:rPr>
                <w:rFonts w:eastAsiaTheme="minorEastAsia"/>
                <w:sz w:val="28"/>
                <w:szCs w:val="28"/>
              </w:rPr>
              <w:t>Показатель</w:t>
            </w:r>
          </w:p>
        </w:tc>
        <w:tc>
          <w:tcPr>
            <w:tcW w:w="1650" w:type="dxa"/>
            <w:tcBorders>
              <w:top w:val="single" w:sz="4" w:space="0" w:color="auto"/>
              <w:left w:val="single" w:sz="4" w:space="0" w:color="auto"/>
              <w:bottom w:val="single" w:sz="4" w:space="0" w:color="auto"/>
              <w:right w:val="single" w:sz="4" w:space="0" w:color="auto"/>
            </w:tcBorders>
          </w:tcPr>
          <w:p w:rsidR="00656E47" w:rsidRPr="00305764" w:rsidRDefault="00305764">
            <w:pPr>
              <w:widowControl/>
              <w:spacing w:after="200"/>
              <w:jc w:val="center"/>
              <w:rPr>
                <w:rFonts w:eastAsiaTheme="minorEastAsia"/>
                <w:sz w:val="28"/>
                <w:szCs w:val="28"/>
              </w:rPr>
            </w:pPr>
            <w:r w:rsidRPr="00305764">
              <w:rPr>
                <w:rFonts w:eastAsiaTheme="minorEastAsia"/>
                <w:sz w:val="28"/>
                <w:szCs w:val="28"/>
              </w:rPr>
              <w:t>отчет</w:t>
            </w:r>
            <w:r w:rsidRPr="00305764">
              <w:rPr>
                <w:rFonts w:eastAsiaTheme="minorEastAsia"/>
                <w:sz w:val="28"/>
                <w:szCs w:val="28"/>
              </w:rPr>
              <w:br/>
              <w:t xml:space="preserve"> 2020</w:t>
            </w:r>
          </w:p>
        </w:tc>
        <w:tc>
          <w:tcPr>
            <w:tcW w:w="1816" w:type="dxa"/>
            <w:tcBorders>
              <w:top w:val="single" w:sz="4" w:space="0" w:color="auto"/>
              <w:left w:val="single" w:sz="4" w:space="0" w:color="auto"/>
              <w:bottom w:val="single" w:sz="4" w:space="0" w:color="auto"/>
            </w:tcBorders>
          </w:tcPr>
          <w:p w:rsidR="00656E47" w:rsidRPr="00305764" w:rsidRDefault="00305764">
            <w:pPr>
              <w:widowControl/>
              <w:spacing w:after="200"/>
              <w:ind w:right="140"/>
              <w:jc w:val="center"/>
              <w:rPr>
                <w:rFonts w:eastAsiaTheme="minorEastAsia"/>
                <w:sz w:val="28"/>
                <w:szCs w:val="28"/>
              </w:rPr>
            </w:pPr>
            <w:r w:rsidRPr="00305764">
              <w:rPr>
                <w:rFonts w:eastAsiaTheme="minorEastAsia"/>
                <w:sz w:val="28"/>
                <w:szCs w:val="28"/>
              </w:rPr>
              <w:t>прогноз 2024</w:t>
            </w:r>
          </w:p>
        </w:tc>
      </w:tr>
      <w:tr w:rsidR="00656E47" w:rsidRPr="00305764">
        <w:trPr>
          <w:trHeight w:val="1243"/>
        </w:trPr>
        <w:tc>
          <w:tcPr>
            <w:tcW w:w="6423" w:type="dxa"/>
            <w:tcBorders>
              <w:top w:val="single" w:sz="4" w:space="0" w:color="auto"/>
              <w:bottom w:val="single" w:sz="4" w:space="0" w:color="auto"/>
              <w:right w:val="single" w:sz="4" w:space="0" w:color="auto"/>
            </w:tcBorders>
          </w:tcPr>
          <w:p w:rsidR="00656E47" w:rsidRPr="00305764" w:rsidRDefault="00305764">
            <w:pPr>
              <w:widowControl/>
              <w:spacing w:after="200"/>
              <w:rPr>
                <w:rFonts w:eastAsiaTheme="minorEastAsia"/>
                <w:sz w:val="28"/>
                <w:szCs w:val="28"/>
              </w:rPr>
            </w:pPr>
            <w:r w:rsidRPr="00305764">
              <w:rPr>
                <w:rFonts w:eastAsiaTheme="minorEastAsia"/>
                <w:sz w:val="28"/>
                <w:szCs w:val="28"/>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w:t>
            </w:r>
          </w:p>
          <w:p w:rsidR="00656E47" w:rsidRPr="00305764" w:rsidRDefault="00305764">
            <w:pPr>
              <w:widowControl/>
              <w:spacing w:after="200"/>
              <w:rPr>
                <w:rFonts w:eastAsiaTheme="minorEastAsia"/>
                <w:sz w:val="28"/>
                <w:szCs w:val="28"/>
              </w:rPr>
            </w:pPr>
            <w:r w:rsidRPr="00305764">
              <w:rPr>
                <w:rFonts w:eastAsiaTheme="minorEastAsia"/>
                <w:sz w:val="28"/>
                <w:szCs w:val="28"/>
              </w:rPr>
              <w:t>в том числе:</w:t>
            </w:r>
          </w:p>
        </w:tc>
        <w:tc>
          <w:tcPr>
            <w:tcW w:w="1650"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spacing w:after="200"/>
              <w:jc w:val="center"/>
              <w:rPr>
                <w:rFonts w:eastAsiaTheme="minorEastAsia"/>
                <w:sz w:val="28"/>
                <w:szCs w:val="28"/>
              </w:rPr>
            </w:pPr>
            <w:r w:rsidRPr="00305764">
              <w:rPr>
                <w:rFonts w:eastAsiaTheme="minorEastAsia"/>
                <w:sz w:val="28"/>
                <w:szCs w:val="28"/>
              </w:rPr>
              <w:t>100</w:t>
            </w:r>
          </w:p>
        </w:tc>
        <w:tc>
          <w:tcPr>
            <w:tcW w:w="1816" w:type="dxa"/>
            <w:tcBorders>
              <w:top w:val="single" w:sz="4" w:space="0" w:color="auto"/>
              <w:left w:val="single" w:sz="4" w:space="0" w:color="auto"/>
              <w:bottom w:val="single" w:sz="4" w:space="0" w:color="auto"/>
            </w:tcBorders>
            <w:vAlign w:val="center"/>
          </w:tcPr>
          <w:p w:rsidR="00656E47" w:rsidRPr="00305764" w:rsidRDefault="00305764">
            <w:pPr>
              <w:widowControl/>
              <w:spacing w:after="200"/>
              <w:jc w:val="center"/>
              <w:rPr>
                <w:rFonts w:eastAsiaTheme="minorEastAsia"/>
                <w:sz w:val="28"/>
                <w:szCs w:val="28"/>
              </w:rPr>
            </w:pPr>
            <w:r w:rsidRPr="00305764">
              <w:rPr>
                <w:rFonts w:eastAsiaTheme="minorEastAsia"/>
                <w:sz w:val="28"/>
                <w:szCs w:val="28"/>
              </w:rPr>
              <w:t>100</w:t>
            </w:r>
          </w:p>
        </w:tc>
      </w:tr>
      <w:tr w:rsidR="00656E47" w:rsidRPr="00305764">
        <w:tc>
          <w:tcPr>
            <w:tcW w:w="6423" w:type="dxa"/>
            <w:tcBorders>
              <w:top w:val="single" w:sz="4" w:space="0" w:color="auto"/>
              <w:bottom w:val="single" w:sz="4" w:space="0" w:color="auto"/>
              <w:right w:val="single" w:sz="4" w:space="0" w:color="auto"/>
            </w:tcBorders>
          </w:tcPr>
          <w:p w:rsidR="00656E47" w:rsidRPr="00305764" w:rsidRDefault="00305764">
            <w:pPr>
              <w:widowControl/>
              <w:spacing w:after="200"/>
              <w:rPr>
                <w:rFonts w:eastAsiaTheme="minorEastAsia"/>
                <w:sz w:val="28"/>
                <w:szCs w:val="28"/>
              </w:rPr>
            </w:pPr>
            <w:r w:rsidRPr="00305764">
              <w:rPr>
                <w:rFonts w:eastAsiaTheme="minorEastAsia"/>
                <w:sz w:val="28"/>
                <w:szCs w:val="28"/>
              </w:rPr>
              <w:t xml:space="preserve">Сельское хозяйство </w:t>
            </w:r>
          </w:p>
        </w:tc>
        <w:tc>
          <w:tcPr>
            <w:tcW w:w="1650"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spacing w:after="200"/>
              <w:jc w:val="center"/>
              <w:rPr>
                <w:rFonts w:eastAsiaTheme="minorEastAsia"/>
                <w:sz w:val="28"/>
                <w:szCs w:val="28"/>
              </w:rPr>
            </w:pPr>
            <w:r w:rsidRPr="00305764">
              <w:rPr>
                <w:rFonts w:eastAsiaTheme="minorEastAsia"/>
                <w:sz w:val="28"/>
                <w:szCs w:val="28"/>
              </w:rPr>
              <w:t>79,2</w:t>
            </w:r>
          </w:p>
        </w:tc>
        <w:tc>
          <w:tcPr>
            <w:tcW w:w="1816" w:type="dxa"/>
            <w:tcBorders>
              <w:top w:val="single" w:sz="4" w:space="0" w:color="auto"/>
              <w:left w:val="single" w:sz="4" w:space="0" w:color="auto"/>
              <w:bottom w:val="single" w:sz="4" w:space="0" w:color="auto"/>
            </w:tcBorders>
            <w:vAlign w:val="center"/>
          </w:tcPr>
          <w:p w:rsidR="00656E47" w:rsidRPr="00305764" w:rsidRDefault="00305764">
            <w:pPr>
              <w:widowControl/>
              <w:spacing w:after="200"/>
              <w:jc w:val="center"/>
              <w:rPr>
                <w:rFonts w:eastAsiaTheme="minorEastAsia"/>
                <w:sz w:val="28"/>
                <w:szCs w:val="28"/>
              </w:rPr>
            </w:pPr>
            <w:r w:rsidRPr="00305764">
              <w:rPr>
                <w:rFonts w:eastAsiaTheme="minorEastAsia"/>
                <w:sz w:val="28"/>
                <w:szCs w:val="28"/>
              </w:rPr>
              <w:t>89,0</w:t>
            </w:r>
          </w:p>
        </w:tc>
      </w:tr>
      <w:tr w:rsidR="00656E47" w:rsidRPr="00305764">
        <w:tc>
          <w:tcPr>
            <w:tcW w:w="6423" w:type="dxa"/>
            <w:tcBorders>
              <w:top w:val="single" w:sz="4" w:space="0" w:color="auto"/>
              <w:bottom w:val="single" w:sz="4" w:space="0" w:color="auto"/>
              <w:right w:val="single" w:sz="4" w:space="0" w:color="auto"/>
            </w:tcBorders>
          </w:tcPr>
          <w:p w:rsidR="00656E47" w:rsidRPr="00305764" w:rsidRDefault="00305764">
            <w:pPr>
              <w:widowControl/>
              <w:spacing w:after="200"/>
              <w:rPr>
                <w:rFonts w:eastAsiaTheme="minorEastAsia"/>
                <w:sz w:val="28"/>
                <w:szCs w:val="28"/>
              </w:rPr>
            </w:pPr>
            <w:r w:rsidRPr="00305764">
              <w:rPr>
                <w:rFonts w:eastAsiaTheme="minorEastAsia"/>
                <w:sz w:val="28"/>
                <w:szCs w:val="28"/>
              </w:rPr>
              <w:t>Производство и распределение электроэнергии, газа и воды</w:t>
            </w:r>
          </w:p>
        </w:tc>
        <w:tc>
          <w:tcPr>
            <w:tcW w:w="1650"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spacing w:after="200"/>
              <w:jc w:val="center"/>
              <w:rPr>
                <w:rFonts w:eastAsiaTheme="minorEastAsia"/>
                <w:sz w:val="28"/>
                <w:szCs w:val="28"/>
              </w:rPr>
            </w:pPr>
            <w:r w:rsidRPr="00305764">
              <w:rPr>
                <w:rFonts w:eastAsiaTheme="minorEastAsia"/>
                <w:sz w:val="28"/>
                <w:szCs w:val="28"/>
              </w:rPr>
              <w:t>1,3</w:t>
            </w:r>
          </w:p>
        </w:tc>
        <w:tc>
          <w:tcPr>
            <w:tcW w:w="1816" w:type="dxa"/>
            <w:tcBorders>
              <w:top w:val="single" w:sz="4" w:space="0" w:color="auto"/>
              <w:left w:val="single" w:sz="4" w:space="0" w:color="auto"/>
              <w:bottom w:val="single" w:sz="4" w:space="0" w:color="auto"/>
            </w:tcBorders>
            <w:vAlign w:val="center"/>
          </w:tcPr>
          <w:p w:rsidR="00656E47" w:rsidRPr="00305764" w:rsidRDefault="00305764">
            <w:pPr>
              <w:widowControl/>
              <w:spacing w:after="200"/>
              <w:jc w:val="center"/>
              <w:rPr>
                <w:rFonts w:eastAsiaTheme="minorEastAsia"/>
                <w:sz w:val="28"/>
                <w:szCs w:val="28"/>
              </w:rPr>
            </w:pPr>
            <w:r w:rsidRPr="00305764">
              <w:rPr>
                <w:rFonts w:eastAsiaTheme="minorEastAsia"/>
                <w:sz w:val="28"/>
                <w:szCs w:val="28"/>
              </w:rPr>
              <w:t>1,8</w:t>
            </w:r>
          </w:p>
        </w:tc>
      </w:tr>
      <w:tr w:rsidR="00656E47" w:rsidRPr="00305764">
        <w:trPr>
          <w:trHeight w:val="294"/>
        </w:trPr>
        <w:tc>
          <w:tcPr>
            <w:tcW w:w="6423" w:type="dxa"/>
            <w:tcBorders>
              <w:top w:val="single" w:sz="4" w:space="0" w:color="auto"/>
              <w:bottom w:val="single" w:sz="4" w:space="0" w:color="auto"/>
              <w:right w:val="single" w:sz="4" w:space="0" w:color="auto"/>
            </w:tcBorders>
          </w:tcPr>
          <w:p w:rsidR="00656E47" w:rsidRPr="00305764" w:rsidRDefault="00305764">
            <w:pPr>
              <w:widowControl/>
              <w:spacing w:after="200"/>
              <w:rPr>
                <w:rFonts w:eastAsiaTheme="minorEastAsia"/>
                <w:sz w:val="28"/>
                <w:szCs w:val="28"/>
              </w:rPr>
            </w:pPr>
            <w:r w:rsidRPr="00305764">
              <w:rPr>
                <w:rFonts w:eastAsiaTheme="minorEastAsia"/>
                <w:sz w:val="28"/>
                <w:szCs w:val="28"/>
              </w:rPr>
              <w:t>Торговля оптовая и розничная</w:t>
            </w:r>
          </w:p>
        </w:tc>
        <w:tc>
          <w:tcPr>
            <w:tcW w:w="1650"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spacing w:after="200"/>
              <w:jc w:val="center"/>
              <w:rPr>
                <w:rFonts w:eastAsiaTheme="minorEastAsia"/>
                <w:sz w:val="28"/>
                <w:szCs w:val="28"/>
              </w:rPr>
            </w:pPr>
            <w:r w:rsidRPr="00305764">
              <w:rPr>
                <w:rFonts w:eastAsiaTheme="minorEastAsia"/>
                <w:sz w:val="28"/>
                <w:szCs w:val="28"/>
              </w:rPr>
              <w:t>0,04</w:t>
            </w:r>
          </w:p>
        </w:tc>
        <w:tc>
          <w:tcPr>
            <w:tcW w:w="1816" w:type="dxa"/>
            <w:tcBorders>
              <w:top w:val="single" w:sz="4" w:space="0" w:color="auto"/>
              <w:left w:val="single" w:sz="4" w:space="0" w:color="auto"/>
              <w:bottom w:val="single" w:sz="4" w:space="0" w:color="auto"/>
            </w:tcBorders>
            <w:vAlign w:val="center"/>
          </w:tcPr>
          <w:p w:rsidR="00656E47" w:rsidRPr="00305764" w:rsidRDefault="00305764">
            <w:pPr>
              <w:widowControl/>
              <w:spacing w:after="200"/>
              <w:jc w:val="center"/>
              <w:rPr>
                <w:rFonts w:eastAsiaTheme="minorEastAsia"/>
                <w:sz w:val="28"/>
                <w:szCs w:val="28"/>
              </w:rPr>
            </w:pPr>
            <w:r w:rsidRPr="00305764">
              <w:rPr>
                <w:rFonts w:eastAsiaTheme="minorEastAsia"/>
                <w:sz w:val="28"/>
                <w:szCs w:val="28"/>
              </w:rPr>
              <w:t>0,06</w:t>
            </w:r>
          </w:p>
        </w:tc>
      </w:tr>
      <w:tr w:rsidR="00656E47" w:rsidRPr="00305764">
        <w:tc>
          <w:tcPr>
            <w:tcW w:w="6423" w:type="dxa"/>
            <w:tcBorders>
              <w:top w:val="single" w:sz="4" w:space="0" w:color="auto"/>
              <w:bottom w:val="single" w:sz="4" w:space="0" w:color="auto"/>
              <w:right w:val="single" w:sz="4" w:space="0" w:color="auto"/>
            </w:tcBorders>
          </w:tcPr>
          <w:p w:rsidR="00656E47" w:rsidRPr="00305764" w:rsidRDefault="00305764">
            <w:pPr>
              <w:widowControl/>
              <w:spacing w:after="200"/>
              <w:rPr>
                <w:rFonts w:eastAsiaTheme="minorEastAsia"/>
                <w:sz w:val="28"/>
                <w:szCs w:val="28"/>
              </w:rPr>
            </w:pPr>
            <w:r w:rsidRPr="00305764">
              <w:rPr>
                <w:rFonts w:eastAsiaTheme="minorEastAsia"/>
                <w:sz w:val="28"/>
                <w:szCs w:val="28"/>
              </w:rPr>
              <w:t>Транспортировка и хранение</w:t>
            </w:r>
          </w:p>
        </w:tc>
        <w:tc>
          <w:tcPr>
            <w:tcW w:w="1650"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spacing w:after="200"/>
              <w:jc w:val="center"/>
              <w:rPr>
                <w:rFonts w:eastAsiaTheme="minorEastAsia"/>
                <w:sz w:val="28"/>
                <w:szCs w:val="28"/>
              </w:rPr>
            </w:pPr>
            <w:r w:rsidRPr="00305764">
              <w:rPr>
                <w:rFonts w:eastAsiaTheme="minorEastAsia"/>
                <w:sz w:val="28"/>
                <w:szCs w:val="28"/>
              </w:rPr>
              <w:t>0</w:t>
            </w:r>
          </w:p>
        </w:tc>
        <w:tc>
          <w:tcPr>
            <w:tcW w:w="1816" w:type="dxa"/>
            <w:tcBorders>
              <w:top w:val="single" w:sz="4" w:space="0" w:color="auto"/>
              <w:left w:val="single" w:sz="4" w:space="0" w:color="auto"/>
              <w:bottom w:val="single" w:sz="4" w:space="0" w:color="auto"/>
            </w:tcBorders>
            <w:vAlign w:val="center"/>
          </w:tcPr>
          <w:p w:rsidR="00656E47" w:rsidRPr="00305764" w:rsidRDefault="00305764">
            <w:pPr>
              <w:widowControl/>
              <w:spacing w:after="200"/>
              <w:jc w:val="center"/>
              <w:rPr>
                <w:rFonts w:eastAsiaTheme="minorEastAsia"/>
                <w:sz w:val="28"/>
                <w:szCs w:val="28"/>
              </w:rPr>
            </w:pPr>
            <w:r w:rsidRPr="00305764">
              <w:rPr>
                <w:rFonts w:eastAsiaTheme="minorEastAsia"/>
                <w:sz w:val="28"/>
                <w:szCs w:val="28"/>
              </w:rPr>
              <w:t>0,02</w:t>
            </w:r>
          </w:p>
        </w:tc>
      </w:tr>
      <w:tr w:rsidR="00656E47" w:rsidRPr="00305764">
        <w:trPr>
          <w:trHeight w:val="445"/>
        </w:trPr>
        <w:tc>
          <w:tcPr>
            <w:tcW w:w="6423" w:type="dxa"/>
            <w:tcBorders>
              <w:top w:val="single" w:sz="4" w:space="0" w:color="auto"/>
              <w:bottom w:val="single" w:sz="4" w:space="0" w:color="auto"/>
              <w:right w:val="single" w:sz="4" w:space="0" w:color="auto"/>
            </w:tcBorders>
          </w:tcPr>
          <w:p w:rsidR="00656E47" w:rsidRPr="00305764" w:rsidRDefault="00305764">
            <w:pPr>
              <w:widowControl/>
              <w:spacing w:after="200"/>
              <w:rPr>
                <w:rFonts w:eastAsiaTheme="minorEastAsia"/>
                <w:sz w:val="28"/>
                <w:szCs w:val="28"/>
              </w:rPr>
            </w:pPr>
            <w:r w:rsidRPr="00305764">
              <w:rPr>
                <w:rFonts w:eastAsiaTheme="minorEastAsia"/>
                <w:sz w:val="28"/>
                <w:szCs w:val="28"/>
              </w:rPr>
              <w:t>Операции с недвижимым имуществом, аренда и предоставление услуг</w:t>
            </w:r>
          </w:p>
        </w:tc>
        <w:tc>
          <w:tcPr>
            <w:tcW w:w="1650"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spacing w:after="200"/>
              <w:jc w:val="center"/>
              <w:rPr>
                <w:rFonts w:eastAsiaTheme="minorEastAsia"/>
                <w:sz w:val="28"/>
                <w:szCs w:val="28"/>
              </w:rPr>
            </w:pPr>
            <w:r w:rsidRPr="00305764">
              <w:rPr>
                <w:rFonts w:eastAsiaTheme="minorEastAsia"/>
                <w:sz w:val="28"/>
                <w:szCs w:val="28"/>
              </w:rPr>
              <w:t>0,5</w:t>
            </w:r>
          </w:p>
        </w:tc>
        <w:tc>
          <w:tcPr>
            <w:tcW w:w="1816" w:type="dxa"/>
            <w:tcBorders>
              <w:top w:val="single" w:sz="4" w:space="0" w:color="auto"/>
              <w:left w:val="single" w:sz="4" w:space="0" w:color="auto"/>
              <w:bottom w:val="single" w:sz="4" w:space="0" w:color="auto"/>
            </w:tcBorders>
            <w:vAlign w:val="center"/>
          </w:tcPr>
          <w:p w:rsidR="00656E47" w:rsidRPr="00305764" w:rsidRDefault="00305764">
            <w:pPr>
              <w:widowControl/>
              <w:spacing w:after="200"/>
              <w:jc w:val="center"/>
              <w:rPr>
                <w:rFonts w:eastAsiaTheme="minorEastAsia"/>
                <w:sz w:val="28"/>
                <w:szCs w:val="28"/>
              </w:rPr>
            </w:pPr>
            <w:r w:rsidRPr="00305764">
              <w:rPr>
                <w:rFonts w:eastAsiaTheme="minorEastAsia"/>
                <w:sz w:val="28"/>
                <w:szCs w:val="28"/>
              </w:rPr>
              <w:t>2,2</w:t>
            </w:r>
          </w:p>
        </w:tc>
      </w:tr>
      <w:tr w:rsidR="00656E47" w:rsidRPr="00305764">
        <w:tc>
          <w:tcPr>
            <w:tcW w:w="6423" w:type="dxa"/>
            <w:tcBorders>
              <w:top w:val="single" w:sz="4" w:space="0" w:color="auto"/>
              <w:bottom w:val="single" w:sz="4" w:space="0" w:color="auto"/>
              <w:right w:val="single" w:sz="4" w:space="0" w:color="auto"/>
            </w:tcBorders>
          </w:tcPr>
          <w:p w:rsidR="00656E47" w:rsidRPr="00305764" w:rsidRDefault="00305764">
            <w:pPr>
              <w:widowControl/>
              <w:spacing w:after="200"/>
              <w:rPr>
                <w:rFonts w:eastAsiaTheme="minorEastAsia"/>
                <w:sz w:val="28"/>
                <w:szCs w:val="28"/>
              </w:rPr>
            </w:pPr>
            <w:r w:rsidRPr="00305764">
              <w:rPr>
                <w:rFonts w:eastAsiaTheme="minorEastAsia"/>
                <w:sz w:val="28"/>
                <w:szCs w:val="28"/>
              </w:rPr>
              <w:t xml:space="preserve">Деятельность органов государственного </w:t>
            </w:r>
            <w:r w:rsidRPr="00305764">
              <w:rPr>
                <w:rFonts w:eastAsiaTheme="minorEastAsia"/>
                <w:sz w:val="28"/>
                <w:szCs w:val="28"/>
              </w:rPr>
              <w:lastRenderedPageBreak/>
              <w:t>управления</w:t>
            </w:r>
          </w:p>
        </w:tc>
        <w:tc>
          <w:tcPr>
            <w:tcW w:w="1650"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spacing w:after="200"/>
              <w:jc w:val="center"/>
              <w:rPr>
                <w:rFonts w:eastAsiaTheme="minorEastAsia"/>
                <w:sz w:val="28"/>
                <w:szCs w:val="28"/>
              </w:rPr>
            </w:pPr>
            <w:r w:rsidRPr="00305764">
              <w:rPr>
                <w:rFonts w:eastAsiaTheme="minorEastAsia"/>
                <w:sz w:val="28"/>
                <w:szCs w:val="28"/>
              </w:rPr>
              <w:lastRenderedPageBreak/>
              <w:t>1,2</w:t>
            </w:r>
          </w:p>
        </w:tc>
        <w:tc>
          <w:tcPr>
            <w:tcW w:w="1816" w:type="dxa"/>
            <w:tcBorders>
              <w:top w:val="single" w:sz="4" w:space="0" w:color="auto"/>
              <w:left w:val="single" w:sz="4" w:space="0" w:color="auto"/>
              <w:bottom w:val="single" w:sz="4" w:space="0" w:color="auto"/>
            </w:tcBorders>
            <w:vAlign w:val="center"/>
          </w:tcPr>
          <w:p w:rsidR="00656E47" w:rsidRPr="00305764" w:rsidRDefault="00305764">
            <w:pPr>
              <w:widowControl/>
              <w:spacing w:after="200"/>
              <w:jc w:val="center"/>
              <w:rPr>
                <w:rFonts w:eastAsiaTheme="minorEastAsia"/>
                <w:sz w:val="28"/>
                <w:szCs w:val="28"/>
              </w:rPr>
            </w:pPr>
            <w:r w:rsidRPr="00305764">
              <w:rPr>
                <w:rFonts w:eastAsiaTheme="minorEastAsia"/>
                <w:sz w:val="28"/>
                <w:szCs w:val="28"/>
              </w:rPr>
              <w:t>1,2</w:t>
            </w:r>
          </w:p>
        </w:tc>
      </w:tr>
      <w:tr w:rsidR="00656E47" w:rsidRPr="00305764">
        <w:tc>
          <w:tcPr>
            <w:tcW w:w="6423" w:type="dxa"/>
            <w:tcBorders>
              <w:top w:val="single" w:sz="4" w:space="0" w:color="auto"/>
              <w:bottom w:val="single" w:sz="4" w:space="0" w:color="auto"/>
              <w:right w:val="single" w:sz="4" w:space="0" w:color="auto"/>
            </w:tcBorders>
          </w:tcPr>
          <w:p w:rsidR="00656E47" w:rsidRPr="00305764" w:rsidRDefault="00305764">
            <w:pPr>
              <w:widowControl/>
              <w:spacing w:after="200"/>
              <w:rPr>
                <w:rFonts w:eastAsiaTheme="minorEastAsia"/>
                <w:sz w:val="28"/>
                <w:szCs w:val="28"/>
              </w:rPr>
            </w:pPr>
            <w:r w:rsidRPr="00305764">
              <w:rPr>
                <w:rFonts w:eastAsiaTheme="minorEastAsia"/>
                <w:sz w:val="28"/>
                <w:szCs w:val="28"/>
              </w:rPr>
              <w:lastRenderedPageBreak/>
              <w:t>Образование</w:t>
            </w:r>
          </w:p>
        </w:tc>
        <w:tc>
          <w:tcPr>
            <w:tcW w:w="1650"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spacing w:after="200"/>
              <w:jc w:val="center"/>
              <w:rPr>
                <w:rFonts w:eastAsiaTheme="minorEastAsia"/>
                <w:sz w:val="28"/>
                <w:szCs w:val="28"/>
              </w:rPr>
            </w:pPr>
            <w:r w:rsidRPr="00305764">
              <w:rPr>
                <w:rFonts w:eastAsiaTheme="minorEastAsia"/>
                <w:sz w:val="28"/>
                <w:szCs w:val="28"/>
              </w:rPr>
              <w:t>16,95</w:t>
            </w:r>
          </w:p>
        </w:tc>
        <w:tc>
          <w:tcPr>
            <w:tcW w:w="1816" w:type="dxa"/>
            <w:tcBorders>
              <w:top w:val="single" w:sz="4" w:space="0" w:color="auto"/>
              <w:left w:val="single" w:sz="4" w:space="0" w:color="auto"/>
              <w:bottom w:val="single" w:sz="4" w:space="0" w:color="auto"/>
            </w:tcBorders>
            <w:vAlign w:val="center"/>
          </w:tcPr>
          <w:p w:rsidR="00656E47" w:rsidRPr="00305764" w:rsidRDefault="00305764">
            <w:pPr>
              <w:widowControl/>
              <w:spacing w:after="200"/>
              <w:jc w:val="center"/>
              <w:rPr>
                <w:rFonts w:eastAsiaTheme="minorEastAsia"/>
                <w:sz w:val="28"/>
                <w:szCs w:val="28"/>
              </w:rPr>
            </w:pPr>
            <w:r w:rsidRPr="00305764">
              <w:rPr>
                <w:rFonts w:eastAsiaTheme="minorEastAsia"/>
                <w:sz w:val="28"/>
                <w:szCs w:val="28"/>
              </w:rPr>
              <w:t>4,1</w:t>
            </w:r>
          </w:p>
        </w:tc>
      </w:tr>
      <w:tr w:rsidR="00656E47" w:rsidRPr="00305764">
        <w:tc>
          <w:tcPr>
            <w:tcW w:w="6423" w:type="dxa"/>
            <w:tcBorders>
              <w:top w:val="single" w:sz="4" w:space="0" w:color="auto"/>
              <w:bottom w:val="single" w:sz="4" w:space="0" w:color="auto"/>
              <w:right w:val="single" w:sz="4" w:space="0" w:color="auto"/>
            </w:tcBorders>
          </w:tcPr>
          <w:p w:rsidR="00656E47" w:rsidRPr="00305764" w:rsidRDefault="00305764">
            <w:pPr>
              <w:widowControl/>
              <w:spacing w:after="200"/>
              <w:rPr>
                <w:rFonts w:eastAsiaTheme="minorEastAsia"/>
                <w:sz w:val="28"/>
                <w:szCs w:val="28"/>
              </w:rPr>
            </w:pPr>
            <w:r w:rsidRPr="00305764">
              <w:rPr>
                <w:rFonts w:eastAsiaTheme="minorEastAsia"/>
                <w:sz w:val="28"/>
                <w:szCs w:val="28"/>
              </w:rPr>
              <w:t>Здравоохранение</w:t>
            </w:r>
          </w:p>
        </w:tc>
        <w:tc>
          <w:tcPr>
            <w:tcW w:w="1650"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spacing w:after="200"/>
              <w:jc w:val="center"/>
              <w:rPr>
                <w:rFonts w:eastAsiaTheme="minorEastAsia"/>
                <w:sz w:val="28"/>
                <w:szCs w:val="28"/>
              </w:rPr>
            </w:pPr>
            <w:r w:rsidRPr="00305764">
              <w:rPr>
                <w:rFonts w:eastAsiaTheme="minorEastAsia"/>
                <w:sz w:val="28"/>
                <w:szCs w:val="28"/>
              </w:rPr>
              <w:t>1,4</w:t>
            </w:r>
          </w:p>
        </w:tc>
        <w:tc>
          <w:tcPr>
            <w:tcW w:w="1816" w:type="dxa"/>
            <w:tcBorders>
              <w:top w:val="single" w:sz="4" w:space="0" w:color="auto"/>
              <w:left w:val="single" w:sz="4" w:space="0" w:color="auto"/>
              <w:bottom w:val="single" w:sz="4" w:space="0" w:color="auto"/>
            </w:tcBorders>
            <w:vAlign w:val="center"/>
          </w:tcPr>
          <w:p w:rsidR="00656E47" w:rsidRPr="00305764" w:rsidRDefault="00305764">
            <w:pPr>
              <w:widowControl/>
              <w:spacing w:after="200"/>
              <w:jc w:val="center"/>
              <w:rPr>
                <w:rFonts w:eastAsiaTheme="minorEastAsia"/>
                <w:sz w:val="28"/>
                <w:szCs w:val="28"/>
              </w:rPr>
            </w:pPr>
            <w:r w:rsidRPr="00305764">
              <w:rPr>
                <w:rFonts w:eastAsiaTheme="minorEastAsia"/>
                <w:sz w:val="28"/>
                <w:szCs w:val="28"/>
              </w:rPr>
              <w:t>1,1</w:t>
            </w:r>
          </w:p>
        </w:tc>
      </w:tr>
      <w:tr w:rsidR="00656E47" w:rsidRPr="00305764">
        <w:tc>
          <w:tcPr>
            <w:tcW w:w="6423" w:type="dxa"/>
            <w:tcBorders>
              <w:top w:val="single" w:sz="4" w:space="0" w:color="auto"/>
              <w:bottom w:val="single" w:sz="4" w:space="0" w:color="auto"/>
              <w:right w:val="single" w:sz="4" w:space="0" w:color="auto"/>
            </w:tcBorders>
          </w:tcPr>
          <w:p w:rsidR="00656E47" w:rsidRPr="00305764" w:rsidRDefault="00305764">
            <w:pPr>
              <w:widowControl/>
              <w:spacing w:after="200"/>
              <w:rPr>
                <w:rFonts w:eastAsiaTheme="minorEastAsia"/>
                <w:sz w:val="28"/>
                <w:szCs w:val="28"/>
              </w:rPr>
            </w:pPr>
            <w:r w:rsidRPr="00305764">
              <w:rPr>
                <w:rFonts w:eastAsiaTheme="minorEastAsia"/>
                <w:sz w:val="28"/>
                <w:szCs w:val="28"/>
              </w:rPr>
              <w:t>Культура</w:t>
            </w:r>
          </w:p>
        </w:tc>
        <w:tc>
          <w:tcPr>
            <w:tcW w:w="1650"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spacing w:after="200"/>
              <w:jc w:val="center"/>
              <w:rPr>
                <w:rFonts w:eastAsiaTheme="minorEastAsia"/>
                <w:sz w:val="28"/>
                <w:szCs w:val="28"/>
              </w:rPr>
            </w:pPr>
            <w:r w:rsidRPr="00305764">
              <w:rPr>
                <w:rFonts w:eastAsiaTheme="minorEastAsia"/>
                <w:sz w:val="28"/>
                <w:szCs w:val="28"/>
              </w:rPr>
              <w:t>0,4</w:t>
            </w:r>
          </w:p>
        </w:tc>
        <w:tc>
          <w:tcPr>
            <w:tcW w:w="1816" w:type="dxa"/>
            <w:tcBorders>
              <w:top w:val="single" w:sz="4" w:space="0" w:color="auto"/>
              <w:left w:val="single" w:sz="4" w:space="0" w:color="auto"/>
              <w:bottom w:val="single" w:sz="4" w:space="0" w:color="auto"/>
            </w:tcBorders>
            <w:vAlign w:val="center"/>
          </w:tcPr>
          <w:p w:rsidR="00656E47" w:rsidRPr="00305764" w:rsidRDefault="00305764">
            <w:pPr>
              <w:widowControl/>
              <w:spacing w:after="200"/>
              <w:jc w:val="center"/>
              <w:rPr>
                <w:rFonts w:eastAsiaTheme="minorEastAsia"/>
                <w:sz w:val="28"/>
                <w:szCs w:val="28"/>
              </w:rPr>
            </w:pPr>
            <w:r w:rsidRPr="00305764">
              <w:rPr>
                <w:rFonts w:eastAsiaTheme="minorEastAsia"/>
                <w:sz w:val="28"/>
                <w:szCs w:val="28"/>
              </w:rPr>
              <w:t>0,5</w:t>
            </w:r>
          </w:p>
        </w:tc>
      </w:tr>
      <w:tr w:rsidR="00656E47" w:rsidRPr="00305764">
        <w:tc>
          <w:tcPr>
            <w:tcW w:w="6423" w:type="dxa"/>
            <w:tcBorders>
              <w:top w:val="single" w:sz="4" w:space="0" w:color="auto"/>
              <w:bottom w:val="single" w:sz="4" w:space="0" w:color="auto"/>
              <w:right w:val="single" w:sz="4" w:space="0" w:color="auto"/>
            </w:tcBorders>
          </w:tcPr>
          <w:p w:rsidR="00656E47" w:rsidRPr="00305764" w:rsidRDefault="00305764">
            <w:pPr>
              <w:widowControl/>
              <w:spacing w:after="200"/>
              <w:rPr>
                <w:rFonts w:eastAsiaTheme="minorEastAsia"/>
                <w:sz w:val="28"/>
                <w:szCs w:val="28"/>
              </w:rPr>
            </w:pPr>
            <w:r w:rsidRPr="00305764">
              <w:rPr>
                <w:rFonts w:eastAsiaTheme="minorEastAsia"/>
                <w:sz w:val="28"/>
                <w:szCs w:val="28"/>
              </w:rPr>
              <w:t>Предоставление прочих видов услуг</w:t>
            </w:r>
          </w:p>
        </w:tc>
        <w:tc>
          <w:tcPr>
            <w:tcW w:w="1650"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spacing w:after="200"/>
              <w:jc w:val="center"/>
              <w:rPr>
                <w:rFonts w:eastAsiaTheme="minorEastAsia"/>
                <w:sz w:val="28"/>
                <w:szCs w:val="28"/>
              </w:rPr>
            </w:pPr>
            <w:r w:rsidRPr="00305764">
              <w:rPr>
                <w:rFonts w:eastAsiaTheme="minorEastAsia"/>
                <w:sz w:val="28"/>
                <w:szCs w:val="28"/>
              </w:rPr>
              <w:t>0,01</w:t>
            </w:r>
          </w:p>
        </w:tc>
        <w:tc>
          <w:tcPr>
            <w:tcW w:w="1816" w:type="dxa"/>
            <w:tcBorders>
              <w:top w:val="single" w:sz="4" w:space="0" w:color="auto"/>
              <w:left w:val="single" w:sz="4" w:space="0" w:color="auto"/>
              <w:bottom w:val="single" w:sz="4" w:space="0" w:color="auto"/>
            </w:tcBorders>
            <w:vAlign w:val="center"/>
          </w:tcPr>
          <w:p w:rsidR="00656E47" w:rsidRPr="00305764" w:rsidRDefault="00305764">
            <w:pPr>
              <w:widowControl/>
              <w:spacing w:after="200"/>
              <w:jc w:val="center"/>
              <w:rPr>
                <w:rFonts w:eastAsiaTheme="minorEastAsia"/>
                <w:sz w:val="28"/>
                <w:szCs w:val="28"/>
              </w:rPr>
            </w:pPr>
            <w:r w:rsidRPr="00305764">
              <w:rPr>
                <w:rFonts w:eastAsiaTheme="minorEastAsia"/>
                <w:sz w:val="28"/>
                <w:szCs w:val="28"/>
              </w:rPr>
              <w:t>0,02</w:t>
            </w:r>
          </w:p>
        </w:tc>
      </w:tr>
    </w:tbl>
    <w:p w:rsidR="00ED5EE3" w:rsidRDefault="00ED5EE3">
      <w:pPr>
        <w:widowControl/>
        <w:ind w:firstLine="720"/>
        <w:jc w:val="both"/>
        <w:rPr>
          <w:sz w:val="28"/>
          <w:szCs w:val="28"/>
        </w:rPr>
      </w:pPr>
    </w:p>
    <w:p w:rsidR="00656E47" w:rsidRDefault="00305764">
      <w:pPr>
        <w:widowControl/>
        <w:ind w:firstLine="720"/>
        <w:jc w:val="both"/>
        <w:rPr>
          <w:sz w:val="28"/>
          <w:szCs w:val="28"/>
        </w:rPr>
      </w:pPr>
      <w:proofErr w:type="gramStart"/>
      <w:r>
        <w:rPr>
          <w:sz w:val="28"/>
          <w:szCs w:val="28"/>
        </w:rPr>
        <w:t>Учитывая, что инвестиции в основном (более 79 %) направляются в сельскохозяйственное производство, прогноз общего объема инвестиций по МО составлен исходя из сложившейся структуры и планируемых к реализации инвестиционных проектов, при этом основная доля инвестиций в сельском хозяйстве направляется на обновление парка сельскохозяйственных машин и оборудования, реконструкцию животноводческих помещений и строительство цеха гранулирования комбикормов.</w:t>
      </w:r>
      <w:proofErr w:type="gramEnd"/>
    </w:p>
    <w:p w:rsidR="00656E47" w:rsidRDefault="00656E47">
      <w:pPr>
        <w:widowControl/>
        <w:jc w:val="right"/>
        <w:rPr>
          <w:sz w:val="16"/>
          <w:szCs w:val="16"/>
        </w:rPr>
      </w:pPr>
    </w:p>
    <w:p w:rsidR="00656E47" w:rsidRDefault="00305764">
      <w:pPr>
        <w:widowControl/>
        <w:jc w:val="center"/>
        <w:rPr>
          <w:sz w:val="28"/>
          <w:szCs w:val="28"/>
        </w:rPr>
      </w:pPr>
      <w:r>
        <w:rPr>
          <w:sz w:val="28"/>
          <w:szCs w:val="28"/>
        </w:rPr>
        <w:t>Динамика объема инвестиций в основной капитал</w:t>
      </w:r>
    </w:p>
    <w:p w:rsidR="00656E47" w:rsidRDefault="00305764">
      <w:pPr>
        <w:widowControl/>
        <w:jc w:val="center"/>
        <w:rPr>
          <w:sz w:val="28"/>
          <w:szCs w:val="28"/>
        </w:rPr>
      </w:pPr>
      <w:r>
        <w:rPr>
          <w:sz w:val="28"/>
          <w:szCs w:val="28"/>
        </w:rPr>
        <w:t xml:space="preserve">по видам экономической деятельности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74"/>
        <w:gridCol w:w="45"/>
        <w:gridCol w:w="851"/>
        <w:gridCol w:w="992"/>
        <w:gridCol w:w="1134"/>
        <w:gridCol w:w="1097"/>
        <w:gridCol w:w="30"/>
        <w:gridCol w:w="1180"/>
        <w:gridCol w:w="30"/>
        <w:gridCol w:w="1073"/>
        <w:gridCol w:w="15"/>
      </w:tblGrid>
      <w:tr w:rsidR="00656E47" w:rsidRPr="00305764">
        <w:trPr>
          <w:trHeight w:val="640"/>
        </w:trPr>
        <w:tc>
          <w:tcPr>
            <w:tcW w:w="3074" w:type="dxa"/>
            <w:tcBorders>
              <w:top w:val="single" w:sz="4" w:space="0" w:color="auto"/>
              <w:bottom w:val="single" w:sz="4" w:space="0" w:color="auto"/>
              <w:right w:val="single" w:sz="4" w:space="0" w:color="auto"/>
            </w:tcBorders>
          </w:tcPr>
          <w:p w:rsidR="00656E47" w:rsidRPr="00305764" w:rsidRDefault="00305764">
            <w:pPr>
              <w:widowControl/>
              <w:ind w:left="34"/>
              <w:jc w:val="center"/>
              <w:rPr>
                <w:rFonts w:eastAsiaTheme="minorEastAsia"/>
              </w:rPr>
            </w:pPr>
            <w:r w:rsidRPr="00305764">
              <w:rPr>
                <w:rFonts w:eastAsiaTheme="minorEastAsia"/>
              </w:rPr>
              <w:t>Наименование видов экономической деятельности и реализуемых (планируемых к реализации инвестиционных проектов), тыс. рублей</w:t>
            </w:r>
          </w:p>
        </w:tc>
        <w:tc>
          <w:tcPr>
            <w:tcW w:w="896" w:type="dxa"/>
            <w:gridSpan w:val="2"/>
            <w:tcBorders>
              <w:top w:val="single" w:sz="4" w:space="0" w:color="auto"/>
              <w:left w:val="single" w:sz="4" w:space="0" w:color="auto"/>
              <w:bottom w:val="single" w:sz="4" w:space="0" w:color="auto"/>
              <w:right w:val="single" w:sz="4" w:space="0" w:color="auto"/>
            </w:tcBorders>
          </w:tcPr>
          <w:p w:rsidR="00656E47" w:rsidRPr="00305764" w:rsidRDefault="00305764">
            <w:pPr>
              <w:widowControl/>
              <w:jc w:val="center"/>
              <w:rPr>
                <w:rFonts w:eastAsiaTheme="minorEastAsia"/>
              </w:rPr>
            </w:pPr>
            <w:r w:rsidRPr="00305764">
              <w:rPr>
                <w:rFonts w:eastAsiaTheme="minorEastAsia"/>
              </w:rPr>
              <w:t>отчет 2019</w:t>
            </w:r>
          </w:p>
        </w:tc>
        <w:tc>
          <w:tcPr>
            <w:tcW w:w="992" w:type="dxa"/>
            <w:tcBorders>
              <w:top w:val="single" w:sz="4" w:space="0" w:color="auto"/>
              <w:left w:val="single" w:sz="4" w:space="0" w:color="auto"/>
              <w:bottom w:val="single" w:sz="4" w:space="0" w:color="auto"/>
              <w:right w:val="single" w:sz="4" w:space="0" w:color="auto"/>
            </w:tcBorders>
          </w:tcPr>
          <w:p w:rsidR="00656E47" w:rsidRPr="00305764" w:rsidRDefault="00305764">
            <w:pPr>
              <w:widowControl/>
              <w:jc w:val="center"/>
              <w:rPr>
                <w:rFonts w:eastAsiaTheme="minorEastAsia"/>
              </w:rPr>
            </w:pPr>
            <w:r w:rsidRPr="00305764">
              <w:rPr>
                <w:rFonts w:eastAsiaTheme="minorEastAsia"/>
              </w:rPr>
              <w:t>отчет</w:t>
            </w:r>
          </w:p>
          <w:p w:rsidR="00656E47" w:rsidRPr="00305764" w:rsidRDefault="00305764">
            <w:pPr>
              <w:widowControl/>
              <w:jc w:val="center"/>
              <w:rPr>
                <w:rFonts w:eastAsiaTheme="minorEastAsia"/>
              </w:rPr>
            </w:pPr>
            <w:r w:rsidRPr="00305764">
              <w:rPr>
                <w:rFonts w:eastAsiaTheme="minorEastAsia"/>
              </w:rPr>
              <w:t>2020</w:t>
            </w:r>
          </w:p>
        </w:tc>
        <w:tc>
          <w:tcPr>
            <w:tcW w:w="1134" w:type="dxa"/>
            <w:tcBorders>
              <w:top w:val="single" w:sz="4" w:space="0" w:color="auto"/>
              <w:left w:val="single" w:sz="4" w:space="0" w:color="auto"/>
              <w:bottom w:val="single" w:sz="4" w:space="0" w:color="auto"/>
              <w:right w:val="single" w:sz="4" w:space="0" w:color="auto"/>
            </w:tcBorders>
          </w:tcPr>
          <w:p w:rsidR="00656E47" w:rsidRPr="00305764" w:rsidRDefault="00305764">
            <w:pPr>
              <w:widowControl/>
              <w:jc w:val="center"/>
              <w:rPr>
                <w:rFonts w:eastAsiaTheme="minorEastAsia"/>
              </w:rPr>
            </w:pPr>
            <w:r w:rsidRPr="00305764">
              <w:rPr>
                <w:rFonts w:eastAsiaTheme="minorEastAsia"/>
              </w:rPr>
              <w:t>оценка</w:t>
            </w:r>
          </w:p>
          <w:p w:rsidR="00656E47" w:rsidRPr="00305764" w:rsidRDefault="00305764">
            <w:pPr>
              <w:widowControl/>
              <w:jc w:val="center"/>
              <w:rPr>
                <w:rFonts w:eastAsiaTheme="minorEastAsia"/>
              </w:rPr>
            </w:pPr>
            <w:r w:rsidRPr="00305764">
              <w:rPr>
                <w:rFonts w:eastAsiaTheme="minorEastAsia"/>
              </w:rPr>
              <w:t>2021</w:t>
            </w:r>
          </w:p>
        </w:tc>
        <w:tc>
          <w:tcPr>
            <w:tcW w:w="1127" w:type="dxa"/>
            <w:gridSpan w:val="2"/>
            <w:tcBorders>
              <w:top w:val="single" w:sz="4" w:space="0" w:color="auto"/>
              <w:left w:val="single" w:sz="4" w:space="0" w:color="auto"/>
              <w:bottom w:val="single" w:sz="4" w:space="0" w:color="auto"/>
              <w:right w:val="single" w:sz="4" w:space="0" w:color="auto"/>
            </w:tcBorders>
          </w:tcPr>
          <w:p w:rsidR="00656E47" w:rsidRPr="00305764" w:rsidRDefault="00305764">
            <w:pPr>
              <w:widowControl/>
              <w:ind w:left="-108"/>
              <w:jc w:val="center"/>
              <w:rPr>
                <w:rFonts w:eastAsiaTheme="minorEastAsia"/>
              </w:rPr>
            </w:pPr>
            <w:r w:rsidRPr="00305764">
              <w:rPr>
                <w:rFonts w:eastAsiaTheme="minorEastAsia"/>
              </w:rPr>
              <w:t>прогноз</w:t>
            </w:r>
          </w:p>
          <w:p w:rsidR="00656E47" w:rsidRPr="00305764" w:rsidRDefault="00305764">
            <w:pPr>
              <w:widowControl/>
              <w:jc w:val="center"/>
              <w:rPr>
                <w:rFonts w:eastAsiaTheme="minorEastAsia"/>
              </w:rPr>
            </w:pPr>
            <w:r w:rsidRPr="00305764">
              <w:rPr>
                <w:rFonts w:eastAsiaTheme="minorEastAsia"/>
              </w:rPr>
              <w:t>2022</w:t>
            </w:r>
          </w:p>
        </w:tc>
        <w:tc>
          <w:tcPr>
            <w:tcW w:w="1180" w:type="dxa"/>
            <w:tcBorders>
              <w:top w:val="single" w:sz="4" w:space="0" w:color="auto"/>
              <w:left w:val="single" w:sz="4" w:space="0" w:color="auto"/>
              <w:bottom w:val="single" w:sz="4" w:space="0" w:color="auto"/>
              <w:right w:val="single" w:sz="4" w:space="0" w:color="auto"/>
            </w:tcBorders>
          </w:tcPr>
          <w:p w:rsidR="00656E47" w:rsidRPr="00305764" w:rsidRDefault="00305764">
            <w:pPr>
              <w:widowControl/>
              <w:jc w:val="center"/>
              <w:rPr>
                <w:rFonts w:eastAsiaTheme="minorEastAsia"/>
              </w:rPr>
            </w:pPr>
            <w:r w:rsidRPr="00305764">
              <w:rPr>
                <w:rFonts w:eastAsiaTheme="minorEastAsia"/>
              </w:rPr>
              <w:t>прогноз</w:t>
            </w:r>
          </w:p>
          <w:p w:rsidR="00656E47" w:rsidRPr="00305764" w:rsidRDefault="00305764">
            <w:pPr>
              <w:widowControl/>
              <w:ind w:left="-108"/>
              <w:jc w:val="center"/>
              <w:rPr>
                <w:rFonts w:eastAsiaTheme="minorEastAsia"/>
              </w:rPr>
            </w:pPr>
            <w:r w:rsidRPr="00305764">
              <w:rPr>
                <w:rFonts w:eastAsiaTheme="minorEastAsia"/>
              </w:rPr>
              <w:t>2023</w:t>
            </w:r>
          </w:p>
        </w:tc>
        <w:tc>
          <w:tcPr>
            <w:tcW w:w="1118" w:type="dxa"/>
            <w:gridSpan w:val="3"/>
            <w:tcBorders>
              <w:top w:val="single" w:sz="4" w:space="0" w:color="auto"/>
              <w:left w:val="single" w:sz="4" w:space="0" w:color="auto"/>
              <w:bottom w:val="single" w:sz="4" w:space="0" w:color="auto"/>
            </w:tcBorders>
          </w:tcPr>
          <w:p w:rsidR="00656E47" w:rsidRPr="00305764" w:rsidRDefault="00305764">
            <w:pPr>
              <w:widowControl/>
              <w:jc w:val="center"/>
              <w:rPr>
                <w:rFonts w:eastAsiaTheme="minorEastAsia"/>
              </w:rPr>
            </w:pPr>
            <w:r w:rsidRPr="00305764">
              <w:rPr>
                <w:rFonts w:eastAsiaTheme="minorEastAsia"/>
              </w:rPr>
              <w:t>прогноз</w:t>
            </w:r>
          </w:p>
          <w:p w:rsidR="00656E47" w:rsidRPr="00305764" w:rsidRDefault="00305764">
            <w:pPr>
              <w:widowControl/>
              <w:jc w:val="center"/>
              <w:rPr>
                <w:rFonts w:eastAsiaTheme="minorEastAsia"/>
              </w:rPr>
            </w:pPr>
            <w:r w:rsidRPr="00305764">
              <w:rPr>
                <w:rFonts w:eastAsiaTheme="minorEastAsia"/>
              </w:rPr>
              <w:t>2024</w:t>
            </w:r>
          </w:p>
        </w:tc>
      </w:tr>
      <w:tr w:rsidR="00656E47" w:rsidRPr="00305764">
        <w:trPr>
          <w:gridAfter w:val="1"/>
          <w:wAfter w:w="15" w:type="dxa"/>
        </w:trPr>
        <w:tc>
          <w:tcPr>
            <w:tcW w:w="9506" w:type="dxa"/>
            <w:gridSpan w:val="10"/>
            <w:tcBorders>
              <w:top w:val="single" w:sz="4" w:space="0" w:color="auto"/>
              <w:bottom w:val="single" w:sz="4" w:space="0" w:color="auto"/>
            </w:tcBorders>
          </w:tcPr>
          <w:p w:rsidR="00656E47" w:rsidRPr="00305764" w:rsidRDefault="00305764">
            <w:pPr>
              <w:widowControl/>
              <w:jc w:val="center"/>
              <w:rPr>
                <w:rFonts w:eastAsiaTheme="minorEastAsia"/>
                <w:sz w:val="26"/>
                <w:szCs w:val="26"/>
              </w:rPr>
            </w:pPr>
            <w:r w:rsidRPr="00305764">
              <w:rPr>
                <w:rFonts w:eastAsiaTheme="minorEastAsia"/>
                <w:i/>
                <w:iCs/>
                <w:sz w:val="26"/>
                <w:szCs w:val="26"/>
              </w:rPr>
              <w:t>Сельское хозяйство,</w:t>
            </w:r>
          </w:p>
        </w:tc>
      </w:tr>
      <w:tr w:rsidR="00656E47" w:rsidRPr="00305764">
        <w:trPr>
          <w:gridAfter w:val="1"/>
          <w:wAfter w:w="15" w:type="dxa"/>
        </w:trPr>
        <w:tc>
          <w:tcPr>
            <w:tcW w:w="3119" w:type="dxa"/>
            <w:gridSpan w:val="2"/>
            <w:tcBorders>
              <w:top w:val="single" w:sz="4" w:space="0" w:color="auto"/>
              <w:bottom w:val="single" w:sz="4" w:space="0" w:color="auto"/>
              <w:right w:val="single" w:sz="4" w:space="0" w:color="auto"/>
            </w:tcBorders>
          </w:tcPr>
          <w:p w:rsidR="00656E47" w:rsidRPr="00305764" w:rsidRDefault="00305764">
            <w:pPr>
              <w:widowControl/>
              <w:rPr>
                <w:rFonts w:eastAsiaTheme="minorEastAsia"/>
              </w:rPr>
            </w:pPr>
            <w:r w:rsidRPr="00305764">
              <w:rPr>
                <w:rFonts w:eastAsiaTheme="minorEastAsia"/>
              </w:rPr>
              <w:t>в том числе за счет реализации инвестиционных проектов:</w:t>
            </w:r>
          </w:p>
        </w:tc>
        <w:tc>
          <w:tcPr>
            <w:tcW w:w="851" w:type="dxa"/>
            <w:tcBorders>
              <w:top w:val="single" w:sz="4" w:space="0" w:color="auto"/>
              <w:left w:val="single" w:sz="4" w:space="0" w:color="auto"/>
              <w:bottom w:val="single" w:sz="4" w:space="0" w:color="auto"/>
              <w:right w:val="single" w:sz="4" w:space="0" w:color="auto"/>
            </w:tcBorders>
            <w:vAlign w:val="center"/>
          </w:tcPr>
          <w:p w:rsidR="00656E47" w:rsidRPr="00305764" w:rsidRDefault="00656E47">
            <w:pPr>
              <w:widowControl/>
              <w:jc w:val="center"/>
              <w:rPr>
                <w:rFonts w:eastAsia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656E47" w:rsidRPr="00305764" w:rsidRDefault="00656E47">
            <w:pPr>
              <w:widowControl/>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656E47" w:rsidRPr="00305764" w:rsidRDefault="00656E47">
            <w:pPr>
              <w:widowControl/>
              <w:jc w:val="center"/>
              <w:rPr>
                <w:rFonts w:eastAsiaTheme="minorEastAsia"/>
              </w:rPr>
            </w:pPr>
          </w:p>
        </w:tc>
        <w:tc>
          <w:tcPr>
            <w:tcW w:w="1097" w:type="dxa"/>
            <w:tcBorders>
              <w:top w:val="single" w:sz="4" w:space="0" w:color="auto"/>
              <w:left w:val="single" w:sz="4" w:space="0" w:color="auto"/>
              <w:bottom w:val="single" w:sz="4" w:space="0" w:color="auto"/>
              <w:right w:val="single" w:sz="4" w:space="0" w:color="auto"/>
            </w:tcBorders>
            <w:vAlign w:val="center"/>
          </w:tcPr>
          <w:p w:rsidR="00656E47" w:rsidRPr="00305764" w:rsidRDefault="00656E47">
            <w:pPr>
              <w:widowControl/>
              <w:jc w:val="center"/>
              <w:rPr>
                <w:rFonts w:eastAsiaTheme="minorEastAsia"/>
              </w:rPr>
            </w:pPr>
          </w:p>
        </w:tc>
        <w:tc>
          <w:tcPr>
            <w:tcW w:w="1240" w:type="dxa"/>
            <w:gridSpan w:val="3"/>
            <w:tcBorders>
              <w:top w:val="single" w:sz="4" w:space="0" w:color="auto"/>
              <w:left w:val="single" w:sz="4" w:space="0" w:color="auto"/>
              <w:bottom w:val="single" w:sz="4" w:space="0" w:color="auto"/>
              <w:right w:val="single" w:sz="4" w:space="0" w:color="auto"/>
            </w:tcBorders>
            <w:vAlign w:val="center"/>
          </w:tcPr>
          <w:p w:rsidR="00656E47" w:rsidRPr="00305764" w:rsidRDefault="00656E47">
            <w:pPr>
              <w:widowControl/>
              <w:jc w:val="center"/>
              <w:rPr>
                <w:rFonts w:eastAsiaTheme="minorEastAsia"/>
              </w:rPr>
            </w:pPr>
          </w:p>
        </w:tc>
        <w:tc>
          <w:tcPr>
            <w:tcW w:w="1073" w:type="dxa"/>
            <w:tcBorders>
              <w:top w:val="single" w:sz="4" w:space="0" w:color="auto"/>
              <w:left w:val="single" w:sz="4" w:space="0" w:color="auto"/>
              <w:bottom w:val="single" w:sz="4" w:space="0" w:color="auto"/>
            </w:tcBorders>
            <w:vAlign w:val="center"/>
          </w:tcPr>
          <w:p w:rsidR="00656E47" w:rsidRPr="00305764" w:rsidRDefault="00656E47">
            <w:pPr>
              <w:widowControl/>
              <w:jc w:val="center"/>
              <w:rPr>
                <w:rFonts w:eastAsiaTheme="minorEastAsia"/>
              </w:rPr>
            </w:pPr>
          </w:p>
        </w:tc>
      </w:tr>
      <w:tr w:rsidR="00656E47" w:rsidRPr="00305764">
        <w:trPr>
          <w:gridAfter w:val="1"/>
          <w:wAfter w:w="15" w:type="dxa"/>
          <w:trHeight w:val="480"/>
        </w:trPr>
        <w:tc>
          <w:tcPr>
            <w:tcW w:w="3119" w:type="dxa"/>
            <w:gridSpan w:val="2"/>
            <w:tcBorders>
              <w:top w:val="single" w:sz="4" w:space="0" w:color="auto"/>
              <w:bottom w:val="single" w:sz="4" w:space="0" w:color="auto"/>
              <w:right w:val="single" w:sz="4" w:space="0" w:color="auto"/>
            </w:tcBorders>
          </w:tcPr>
          <w:p w:rsidR="00656E47" w:rsidRPr="00305764" w:rsidRDefault="00305764">
            <w:pPr>
              <w:widowControl/>
              <w:rPr>
                <w:rFonts w:eastAsiaTheme="minorEastAsia"/>
              </w:rPr>
            </w:pPr>
            <w:r w:rsidRPr="00305764">
              <w:rPr>
                <w:rFonts w:eastAsiaTheme="minorEastAsia"/>
              </w:rPr>
              <w:t>Реконструкция коровников на 1200 голов (</w:t>
            </w:r>
            <w:proofErr w:type="gramStart"/>
            <w:r w:rsidRPr="00305764">
              <w:rPr>
                <w:rFonts w:eastAsiaTheme="minorEastAsia"/>
              </w:rPr>
              <w:t>с</w:t>
            </w:r>
            <w:proofErr w:type="gramEnd"/>
            <w:r w:rsidRPr="00305764">
              <w:rPr>
                <w:rFonts w:eastAsiaTheme="minorEastAsia"/>
              </w:rPr>
              <w:t>. Павловка)</w:t>
            </w:r>
          </w:p>
          <w:p w:rsidR="00656E47" w:rsidRPr="00305764" w:rsidRDefault="00305764">
            <w:pPr>
              <w:widowControl/>
              <w:rPr>
                <w:rFonts w:eastAsiaTheme="minorEastAsia"/>
              </w:rPr>
            </w:pPr>
            <w:r w:rsidRPr="00305764">
              <w:rPr>
                <w:rFonts w:eastAsiaTheme="minorEastAsia"/>
              </w:rPr>
              <w:t>ЗАО «Назаровское»</w:t>
            </w:r>
          </w:p>
        </w:tc>
        <w:tc>
          <w:tcPr>
            <w:tcW w:w="851"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rPr>
            </w:pPr>
            <w:r w:rsidRPr="00305764">
              <w:rPr>
                <w:rFonts w:eastAsiaTheme="minorEastAsia"/>
              </w:rPr>
              <w:t>31732</w:t>
            </w:r>
          </w:p>
        </w:tc>
        <w:tc>
          <w:tcPr>
            <w:tcW w:w="992"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rPr>
            </w:pPr>
            <w:r w:rsidRPr="00305764">
              <w:rPr>
                <w:rFonts w:eastAsiaTheme="minorEastAsia"/>
              </w:rPr>
              <w:t>164822</w:t>
            </w:r>
          </w:p>
        </w:tc>
        <w:tc>
          <w:tcPr>
            <w:tcW w:w="1134"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rPr>
            </w:pPr>
            <w:r w:rsidRPr="00305764">
              <w:rPr>
                <w:rFonts w:eastAsiaTheme="minorEastAsia"/>
              </w:rPr>
              <w:t>772490</w:t>
            </w:r>
          </w:p>
        </w:tc>
        <w:tc>
          <w:tcPr>
            <w:tcW w:w="1097"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rPr>
            </w:pPr>
            <w:r w:rsidRPr="00305764">
              <w:rPr>
                <w:rFonts w:eastAsiaTheme="minorEastAsia"/>
              </w:rPr>
              <w:t>180000</w:t>
            </w:r>
          </w:p>
        </w:tc>
        <w:tc>
          <w:tcPr>
            <w:tcW w:w="1240" w:type="dxa"/>
            <w:gridSpan w:val="3"/>
            <w:tcBorders>
              <w:top w:val="single" w:sz="4" w:space="0" w:color="auto"/>
              <w:left w:val="single" w:sz="4" w:space="0" w:color="auto"/>
              <w:bottom w:val="single" w:sz="4" w:space="0" w:color="auto"/>
              <w:right w:val="single" w:sz="4" w:space="0" w:color="auto"/>
            </w:tcBorders>
            <w:vAlign w:val="center"/>
          </w:tcPr>
          <w:p w:rsidR="00656E47" w:rsidRPr="00305764" w:rsidRDefault="00656E47">
            <w:pPr>
              <w:widowControl/>
              <w:jc w:val="center"/>
              <w:rPr>
                <w:rFonts w:eastAsiaTheme="minorEastAsia"/>
              </w:rPr>
            </w:pPr>
          </w:p>
        </w:tc>
        <w:tc>
          <w:tcPr>
            <w:tcW w:w="1073" w:type="dxa"/>
            <w:tcBorders>
              <w:top w:val="single" w:sz="4" w:space="0" w:color="auto"/>
              <w:left w:val="single" w:sz="4" w:space="0" w:color="auto"/>
              <w:bottom w:val="single" w:sz="4" w:space="0" w:color="auto"/>
            </w:tcBorders>
            <w:vAlign w:val="center"/>
          </w:tcPr>
          <w:p w:rsidR="00656E47" w:rsidRPr="00305764" w:rsidRDefault="00656E47">
            <w:pPr>
              <w:widowControl/>
              <w:jc w:val="center"/>
              <w:rPr>
                <w:rFonts w:eastAsiaTheme="minorEastAsia"/>
              </w:rPr>
            </w:pPr>
          </w:p>
        </w:tc>
      </w:tr>
      <w:tr w:rsidR="00656E47" w:rsidRPr="00305764">
        <w:trPr>
          <w:gridAfter w:val="1"/>
          <w:wAfter w:w="15" w:type="dxa"/>
          <w:trHeight w:val="480"/>
        </w:trPr>
        <w:tc>
          <w:tcPr>
            <w:tcW w:w="3119" w:type="dxa"/>
            <w:gridSpan w:val="2"/>
            <w:tcBorders>
              <w:top w:val="single" w:sz="4" w:space="0" w:color="auto"/>
              <w:bottom w:val="single" w:sz="4" w:space="0" w:color="auto"/>
              <w:right w:val="single" w:sz="4" w:space="0" w:color="auto"/>
            </w:tcBorders>
          </w:tcPr>
          <w:p w:rsidR="00656E47" w:rsidRPr="00305764" w:rsidRDefault="00305764">
            <w:pPr>
              <w:widowControl/>
              <w:rPr>
                <w:rFonts w:eastAsiaTheme="minorEastAsia"/>
              </w:rPr>
            </w:pPr>
            <w:r w:rsidRPr="00305764">
              <w:rPr>
                <w:rFonts w:eastAsiaTheme="minorEastAsia"/>
              </w:rPr>
              <w:t xml:space="preserve">Строительство цеха гранулирования комбикормов на две линии </w:t>
            </w:r>
          </w:p>
          <w:p w:rsidR="00656E47" w:rsidRPr="00305764" w:rsidRDefault="00305764">
            <w:pPr>
              <w:widowControl/>
              <w:rPr>
                <w:rFonts w:eastAsiaTheme="minorEastAsia"/>
              </w:rPr>
            </w:pPr>
            <w:r w:rsidRPr="00305764">
              <w:rPr>
                <w:rFonts w:eastAsiaTheme="minorEastAsia"/>
              </w:rPr>
              <w:t>ЗАО «Назаровское»</w:t>
            </w:r>
          </w:p>
        </w:tc>
        <w:tc>
          <w:tcPr>
            <w:tcW w:w="851" w:type="dxa"/>
            <w:tcBorders>
              <w:top w:val="single" w:sz="4" w:space="0" w:color="auto"/>
              <w:left w:val="single" w:sz="4" w:space="0" w:color="auto"/>
              <w:bottom w:val="single" w:sz="4" w:space="0" w:color="auto"/>
              <w:right w:val="single" w:sz="4" w:space="0" w:color="auto"/>
            </w:tcBorders>
            <w:vAlign w:val="center"/>
          </w:tcPr>
          <w:p w:rsidR="00656E47" w:rsidRPr="00305764" w:rsidRDefault="00656E47">
            <w:pPr>
              <w:widowControl/>
              <w:jc w:val="center"/>
              <w:rPr>
                <w:rFonts w:eastAsia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rPr>
            </w:pPr>
            <w:r w:rsidRPr="00305764">
              <w:rPr>
                <w:rFonts w:eastAsiaTheme="minorEastAsia"/>
              </w:rPr>
              <w:t>17816</w:t>
            </w:r>
          </w:p>
        </w:tc>
        <w:tc>
          <w:tcPr>
            <w:tcW w:w="1134"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rPr>
            </w:pPr>
            <w:r w:rsidRPr="00305764">
              <w:rPr>
                <w:rFonts w:eastAsiaTheme="minorEastAsia"/>
              </w:rPr>
              <w:t>237284</w:t>
            </w:r>
          </w:p>
        </w:tc>
        <w:tc>
          <w:tcPr>
            <w:tcW w:w="1097"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rPr>
            </w:pPr>
            <w:r w:rsidRPr="00305764">
              <w:rPr>
                <w:rFonts w:eastAsiaTheme="minorEastAsia"/>
              </w:rPr>
              <w:t>70000</w:t>
            </w:r>
          </w:p>
        </w:tc>
        <w:tc>
          <w:tcPr>
            <w:tcW w:w="1240" w:type="dxa"/>
            <w:gridSpan w:val="3"/>
            <w:tcBorders>
              <w:top w:val="single" w:sz="4" w:space="0" w:color="auto"/>
              <w:left w:val="single" w:sz="4" w:space="0" w:color="auto"/>
              <w:bottom w:val="single" w:sz="4" w:space="0" w:color="auto"/>
              <w:right w:val="single" w:sz="4" w:space="0" w:color="auto"/>
            </w:tcBorders>
            <w:vAlign w:val="center"/>
          </w:tcPr>
          <w:p w:rsidR="00656E47" w:rsidRPr="00305764" w:rsidRDefault="00656E47">
            <w:pPr>
              <w:widowControl/>
              <w:jc w:val="center"/>
              <w:rPr>
                <w:rFonts w:eastAsiaTheme="minorEastAsia"/>
              </w:rPr>
            </w:pPr>
          </w:p>
        </w:tc>
        <w:tc>
          <w:tcPr>
            <w:tcW w:w="1073" w:type="dxa"/>
            <w:tcBorders>
              <w:top w:val="single" w:sz="4" w:space="0" w:color="auto"/>
              <w:left w:val="single" w:sz="4" w:space="0" w:color="auto"/>
              <w:bottom w:val="single" w:sz="4" w:space="0" w:color="auto"/>
            </w:tcBorders>
            <w:vAlign w:val="center"/>
          </w:tcPr>
          <w:p w:rsidR="00656E47" w:rsidRPr="00305764" w:rsidRDefault="00656E47">
            <w:pPr>
              <w:widowControl/>
              <w:jc w:val="center"/>
              <w:rPr>
                <w:rFonts w:eastAsiaTheme="minorEastAsia"/>
              </w:rPr>
            </w:pPr>
          </w:p>
        </w:tc>
      </w:tr>
      <w:tr w:rsidR="00656E47" w:rsidRPr="00305764">
        <w:trPr>
          <w:gridAfter w:val="1"/>
          <w:wAfter w:w="15" w:type="dxa"/>
        </w:trPr>
        <w:tc>
          <w:tcPr>
            <w:tcW w:w="3119" w:type="dxa"/>
            <w:gridSpan w:val="2"/>
            <w:tcBorders>
              <w:top w:val="single" w:sz="4" w:space="0" w:color="auto"/>
              <w:bottom w:val="single" w:sz="4" w:space="0" w:color="auto"/>
              <w:right w:val="single" w:sz="4" w:space="0" w:color="auto"/>
            </w:tcBorders>
          </w:tcPr>
          <w:p w:rsidR="00656E47" w:rsidRPr="00305764" w:rsidRDefault="00305764">
            <w:pPr>
              <w:widowControl/>
              <w:rPr>
                <w:rFonts w:eastAsiaTheme="minorEastAsia"/>
                <w:b/>
                <w:bCs/>
              </w:rPr>
            </w:pPr>
            <w:r w:rsidRPr="00305764">
              <w:rPr>
                <w:rFonts w:eastAsiaTheme="minorEastAsia"/>
                <w:b/>
                <w:bCs/>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rPr>
            </w:pPr>
            <w:r w:rsidRPr="00305764">
              <w:rPr>
                <w:rFonts w:eastAsiaTheme="minorEastAsia"/>
                <w:b/>
                <w:bCs/>
              </w:rPr>
              <w:t>31732</w:t>
            </w:r>
          </w:p>
        </w:tc>
        <w:tc>
          <w:tcPr>
            <w:tcW w:w="992"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rPr>
            </w:pPr>
            <w:r w:rsidRPr="00305764">
              <w:rPr>
                <w:rFonts w:eastAsiaTheme="minorEastAsia"/>
                <w:b/>
                <w:bCs/>
              </w:rPr>
              <w:t>182638</w:t>
            </w:r>
          </w:p>
        </w:tc>
        <w:tc>
          <w:tcPr>
            <w:tcW w:w="1134"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rPr>
            </w:pPr>
            <w:r w:rsidRPr="00305764">
              <w:rPr>
                <w:rFonts w:eastAsiaTheme="minorEastAsia"/>
                <w:b/>
                <w:bCs/>
              </w:rPr>
              <w:t>1009774</w:t>
            </w:r>
          </w:p>
        </w:tc>
        <w:tc>
          <w:tcPr>
            <w:tcW w:w="1097"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rPr>
            </w:pPr>
            <w:r w:rsidRPr="00305764">
              <w:rPr>
                <w:rFonts w:eastAsiaTheme="minorEastAsia"/>
                <w:b/>
                <w:bCs/>
              </w:rPr>
              <w:t>250000</w:t>
            </w:r>
          </w:p>
        </w:tc>
        <w:tc>
          <w:tcPr>
            <w:tcW w:w="1240" w:type="dxa"/>
            <w:gridSpan w:val="3"/>
            <w:tcBorders>
              <w:top w:val="single" w:sz="4" w:space="0" w:color="auto"/>
              <w:left w:val="single" w:sz="4" w:space="0" w:color="auto"/>
              <w:bottom w:val="single" w:sz="4" w:space="0" w:color="auto"/>
              <w:right w:val="single" w:sz="4" w:space="0" w:color="auto"/>
            </w:tcBorders>
            <w:vAlign w:val="center"/>
          </w:tcPr>
          <w:p w:rsidR="00656E47" w:rsidRPr="00305764" w:rsidRDefault="00656E47">
            <w:pPr>
              <w:widowControl/>
              <w:jc w:val="center"/>
              <w:rPr>
                <w:rFonts w:eastAsiaTheme="minorEastAsia"/>
                <w:b/>
                <w:bCs/>
              </w:rPr>
            </w:pPr>
          </w:p>
        </w:tc>
        <w:tc>
          <w:tcPr>
            <w:tcW w:w="1073" w:type="dxa"/>
            <w:tcBorders>
              <w:top w:val="single" w:sz="4" w:space="0" w:color="auto"/>
              <w:left w:val="single" w:sz="4" w:space="0" w:color="auto"/>
              <w:bottom w:val="single" w:sz="4" w:space="0" w:color="auto"/>
            </w:tcBorders>
            <w:vAlign w:val="center"/>
          </w:tcPr>
          <w:p w:rsidR="00656E47" w:rsidRPr="00305764" w:rsidRDefault="00656E47">
            <w:pPr>
              <w:widowControl/>
              <w:jc w:val="center"/>
              <w:rPr>
                <w:rFonts w:eastAsiaTheme="minorEastAsia"/>
                <w:b/>
                <w:bCs/>
              </w:rPr>
            </w:pPr>
          </w:p>
        </w:tc>
      </w:tr>
    </w:tbl>
    <w:p w:rsidR="00ED5EE3" w:rsidRDefault="00ED5EE3">
      <w:pPr>
        <w:widowControl/>
        <w:ind w:firstLine="851"/>
        <w:jc w:val="both"/>
        <w:rPr>
          <w:sz w:val="28"/>
          <w:szCs w:val="28"/>
        </w:rPr>
      </w:pPr>
    </w:p>
    <w:p w:rsidR="00656E47" w:rsidRDefault="00305764">
      <w:pPr>
        <w:widowControl/>
        <w:ind w:firstLine="851"/>
        <w:jc w:val="both"/>
        <w:rPr>
          <w:sz w:val="28"/>
          <w:szCs w:val="28"/>
        </w:rPr>
      </w:pPr>
      <w:r>
        <w:rPr>
          <w:sz w:val="28"/>
          <w:szCs w:val="28"/>
        </w:rPr>
        <w:t xml:space="preserve">В 2018 году начата реализация проекта строительство цеха гранулирования комбикормов на две линии ЗАО «Назаровское» (покупка оборудования, подготовка документов к прохождению </w:t>
      </w:r>
      <w:proofErr w:type="spellStart"/>
      <w:r>
        <w:rPr>
          <w:sz w:val="28"/>
          <w:szCs w:val="28"/>
        </w:rPr>
        <w:t>гос</w:t>
      </w:r>
      <w:proofErr w:type="gramStart"/>
      <w:r>
        <w:rPr>
          <w:sz w:val="28"/>
          <w:szCs w:val="28"/>
        </w:rPr>
        <w:t>.э</w:t>
      </w:r>
      <w:proofErr w:type="gramEnd"/>
      <w:r>
        <w:rPr>
          <w:sz w:val="28"/>
          <w:szCs w:val="28"/>
        </w:rPr>
        <w:t>кспертизы</w:t>
      </w:r>
      <w:proofErr w:type="spellEnd"/>
      <w:r>
        <w:rPr>
          <w:sz w:val="28"/>
          <w:szCs w:val="28"/>
        </w:rPr>
        <w:t xml:space="preserve"> проектной документации, расчистка и планировка участка, вынос инженерных </w:t>
      </w:r>
      <w:r>
        <w:rPr>
          <w:sz w:val="28"/>
          <w:szCs w:val="28"/>
        </w:rPr>
        <w:lastRenderedPageBreak/>
        <w:t>сетей, разработка грунта, устройство фундаментов, каркаса здания, стен, перекрытий, монтаж оборудования, монтаж внутренних инженерных сетей, монтаж автоматизации, пусконаладочные работы, благоустройство территории).</w:t>
      </w:r>
    </w:p>
    <w:p w:rsidR="00656E47" w:rsidRDefault="00305764">
      <w:pPr>
        <w:widowControl/>
        <w:ind w:firstLine="851"/>
        <w:jc w:val="both"/>
        <w:rPr>
          <w:sz w:val="28"/>
          <w:szCs w:val="28"/>
        </w:rPr>
      </w:pPr>
      <w:r>
        <w:rPr>
          <w:sz w:val="28"/>
          <w:szCs w:val="28"/>
        </w:rPr>
        <w:t xml:space="preserve">В 2019 году начат проект реконструкция коровников на 1200 голов </w:t>
      </w:r>
      <w:r w:rsidR="00ED5EE3">
        <w:rPr>
          <w:sz w:val="28"/>
          <w:szCs w:val="28"/>
        </w:rPr>
        <w:t xml:space="preserve">      </w:t>
      </w:r>
      <w:r>
        <w:rPr>
          <w:sz w:val="28"/>
          <w:szCs w:val="28"/>
        </w:rPr>
        <w:t>(</w:t>
      </w:r>
      <w:proofErr w:type="gramStart"/>
      <w:r>
        <w:rPr>
          <w:sz w:val="28"/>
          <w:szCs w:val="28"/>
        </w:rPr>
        <w:t>с</w:t>
      </w:r>
      <w:proofErr w:type="gramEnd"/>
      <w:r>
        <w:rPr>
          <w:sz w:val="28"/>
          <w:szCs w:val="28"/>
        </w:rPr>
        <w:t xml:space="preserve">. </w:t>
      </w:r>
      <w:proofErr w:type="gramStart"/>
      <w:r>
        <w:rPr>
          <w:sz w:val="28"/>
          <w:szCs w:val="28"/>
        </w:rPr>
        <w:t>Павловка</w:t>
      </w:r>
      <w:proofErr w:type="gramEnd"/>
      <w:r>
        <w:rPr>
          <w:sz w:val="28"/>
          <w:szCs w:val="28"/>
        </w:rPr>
        <w:t>) ЗАО «Назаровское» (разработка ПСД, проведение подготовительных работ, строительство и модернизация коровников, покупка технологического оборудования и его монтаж, благоустройство территории, проведение пусконаладочных работ, ввод в эксплуатацию).</w:t>
      </w:r>
    </w:p>
    <w:p w:rsidR="00656E47" w:rsidRDefault="00305764">
      <w:pPr>
        <w:widowControl/>
        <w:ind w:firstLine="851"/>
        <w:jc w:val="both"/>
        <w:rPr>
          <w:sz w:val="28"/>
          <w:szCs w:val="28"/>
        </w:rPr>
      </w:pPr>
      <w:r>
        <w:rPr>
          <w:sz w:val="28"/>
          <w:szCs w:val="28"/>
        </w:rPr>
        <w:t>Объем инвестиций в основной капитал (за исключением бюджетных средств) в расчете на 1 жителя в 2020 году составил 31475,70 рубля. По сравнению с 2019 годом объем инвестиций в расчете на 1 жителя вырос на 2591,77 рублей за счет снижения численности населения (2019 год – 882461,0 тыс. руб., 2020 год – 809042,0 тыс. руб. без учета субъектов малого предпринимательства и парамет</w:t>
      </w:r>
      <w:r w:rsidR="00ED5EE3">
        <w:rPr>
          <w:sz w:val="28"/>
          <w:szCs w:val="28"/>
        </w:rPr>
        <w:t>ров неформальной деятельности).</w:t>
      </w:r>
    </w:p>
    <w:p w:rsidR="00656E47" w:rsidRDefault="00305764">
      <w:pPr>
        <w:widowControl/>
        <w:ind w:firstLine="851"/>
        <w:jc w:val="both"/>
        <w:rPr>
          <w:sz w:val="28"/>
          <w:szCs w:val="28"/>
        </w:rPr>
      </w:pPr>
      <w:r>
        <w:rPr>
          <w:sz w:val="28"/>
          <w:szCs w:val="28"/>
        </w:rPr>
        <w:t>В 2021 году объем инвестиций на 1 жителя составит 52195,47 рублей.</w:t>
      </w:r>
      <w:r>
        <w:rPr>
          <w:color w:val="FF0000"/>
          <w:sz w:val="28"/>
          <w:szCs w:val="28"/>
        </w:rPr>
        <w:t xml:space="preserve"> </w:t>
      </w:r>
      <w:r>
        <w:rPr>
          <w:sz w:val="28"/>
          <w:szCs w:val="28"/>
        </w:rPr>
        <w:t>Увеличение объема инвестиций связано с увеличением инвестиций в сельское хозяйство. Рост бюджетных инвестиций обусловлен выделением денежных средств из краевого бюджета в сфере образования и здравоохранения. В 2021 - 2023 годах инвестиции в сельском хозяйстве будут направлены на приобретение техники для сельскохозяйственных предприятий и на реализацию инвестиционных проектов ЗАО «Назаровское».</w:t>
      </w:r>
    </w:p>
    <w:p w:rsidR="00656E47" w:rsidRDefault="00305764">
      <w:pPr>
        <w:ind w:firstLine="960"/>
        <w:jc w:val="both"/>
        <w:rPr>
          <w:sz w:val="28"/>
          <w:szCs w:val="28"/>
        </w:rPr>
      </w:pPr>
      <w:proofErr w:type="gramStart"/>
      <w:r>
        <w:rPr>
          <w:sz w:val="28"/>
          <w:szCs w:val="28"/>
        </w:rPr>
        <w:t xml:space="preserve">Бюджетные инвестиции в 2021 – 2024 годах будут выделены из краевого бюджета на ремонт </w:t>
      </w:r>
      <w:proofErr w:type="spellStart"/>
      <w:r>
        <w:rPr>
          <w:sz w:val="28"/>
          <w:szCs w:val="28"/>
        </w:rPr>
        <w:t>Степновской</w:t>
      </w:r>
      <w:proofErr w:type="spellEnd"/>
      <w:r>
        <w:rPr>
          <w:sz w:val="28"/>
          <w:szCs w:val="28"/>
        </w:rPr>
        <w:t xml:space="preserve"> школы в сумме 1418,2 тыс. руб., 50600 тыс. руб. – на приобретение оборудования для школ и детских садов района,</w:t>
      </w:r>
      <w:r>
        <w:rPr>
          <w:color w:val="FF0000"/>
          <w:sz w:val="28"/>
          <w:szCs w:val="28"/>
        </w:rPr>
        <w:t xml:space="preserve"> </w:t>
      </w:r>
      <w:r>
        <w:rPr>
          <w:sz w:val="28"/>
          <w:szCs w:val="28"/>
        </w:rPr>
        <w:t>11385,0 тыс. руб. на приобретение двух комплексных площадок для подвижных игр и на капитальный ремонт учреждений культуры района, 55,0 млн. руб. на строительство врачебной амбулатории в п. Преображенский</w:t>
      </w:r>
      <w:proofErr w:type="gramEnd"/>
      <w:r>
        <w:rPr>
          <w:sz w:val="28"/>
          <w:szCs w:val="28"/>
        </w:rPr>
        <w:t xml:space="preserve"> и капитальный ремонт </w:t>
      </w:r>
      <w:proofErr w:type="spellStart"/>
      <w:r>
        <w:rPr>
          <w:sz w:val="28"/>
          <w:szCs w:val="28"/>
        </w:rPr>
        <w:t>Дороховской</w:t>
      </w:r>
      <w:proofErr w:type="spellEnd"/>
      <w:r>
        <w:rPr>
          <w:sz w:val="28"/>
          <w:szCs w:val="28"/>
        </w:rPr>
        <w:t xml:space="preserve"> врачебной амбулатории, строительство ФАП в д. Каргала и в д. Чердынь Назаровского района.</w:t>
      </w:r>
    </w:p>
    <w:p w:rsidR="00656E47" w:rsidRDefault="00305764">
      <w:pPr>
        <w:widowControl/>
        <w:ind w:firstLine="567"/>
        <w:jc w:val="both"/>
        <w:rPr>
          <w:sz w:val="28"/>
          <w:szCs w:val="28"/>
        </w:rPr>
      </w:pPr>
      <w:r>
        <w:rPr>
          <w:sz w:val="28"/>
          <w:szCs w:val="28"/>
        </w:rPr>
        <w:t>Расчет итогового показателя инвестиций в основной капитал представлен в таблице: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07"/>
        <w:gridCol w:w="1329"/>
        <w:gridCol w:w="1418"/>
        <w:gridCol w:w="1275"/>
        <w:gridCol w:w="1276"/>
        <w:gridCol w:w="1201"/>
      </w:tblGrid>
      <w:tr w:rsidR="00656E47" w:rsidRPr="00305764">
        <w:trPr>
          <w:trHeight w:val="600"/>
        </w:trPr>
        <w:tc>
          <w:tcPr>
            <w:tcW w:w="3207" w:type="dxa"/>
            <w:tcBorders>
              <w:top w:val="single" w:sz="4" w:space="0" w:color="auto"/>
              <w:bottom w:val="single" w:sz="4" w:space="0" w:color="auto"/>
              <w:right w:val="single" w:sz="4" w:space="0" w:color="auto"/>
            </w:tcBorders>
          </w:tcPr>
          <w:p w:rsidR="00656E47" w:rsidRPr="00305764" w:rsidRDefault="00305764">
            <w:pPr>
              <w:widowControl/>
              <w:jc w:val="center"/>
              <w:rPr>
                <w:rFonts w:eastAsiaTheme="minorEastAsia"/>
              </w:rPr>
            </w:pPr>
            <w:r w:rsidRPr="00305764">
              <w:rPr>
                <w:rFonts w:eastAsiaTheme="minorEastAsia"/>
              </w:rPr>
              <w:t>Наименование показателя</w:t>
            </w:r>
          </w:p>
        </w:tc>
        <w:tc>
          <w:tcPr>
            <w:tcW w:w="1329" w:type="dxa"/>
            <w:tcBorders>
              <w:top w:val="single" w:sz="4" w:space="0" w:color="auto"/>
              <w:left w:val="single" w:sz="4" w:space="0" w:color="auto"/>
              <w:bottom w:val="single" w:sz="4" w:space="0" w:color="auto"/>
              <w:right w:val="single" w:sz="4" w:space="0" w:color="auto"/>
            </w:tcBorders>
          </w:tcPr>
          <w:p w:rsidR="00656E47" w:rsidRPr="00305764" w:rsidRDefault="00305764">
            <w:pPr>
              <w:widowControl/>
              <w:jc w:val="center"/>
              <w:rPr>
                <w:rFonts w:eastAsiaTheme="minorEastAsia"/>
              </w:rPr>
            </w:pPr>
            <w:r w:rsidRPr="00305764">
              <w:rPr>
                <w:rFonts w:eastAsiaTheme="minorEastAsia"/>
              </w:rPr>
              <w:t xml:space="preserve">2020 </w:t>
            </w:r>
          </w:p>
          <w:p w:rsidR="00656E47" w:rsidRPr="00305764" w:rsidRDefault="00305764">
            <w:pPr>
              <w:widowControl/>
              <w:jc w:val="center"/>
              <w:rPr>
                <w:rFonts w:eastAsiaTheme="minorEastAsia"/>
              </w:rPr>
            </w:pPr>
            <w:r w:rsidRPr="00305764">
              <w:rPr>
                <w:rFonts w:eastAsiaTheme="minorEastAsia"/>
              </w:rPr>
              <w:t>факт</w:t>
            </w:r>
          </w:p>
        </w:tc>
        <w:tc>
          <w:tcPr>
            <w:tcW w:w="1418" w:type="dxa"/>
            <w:tcBorders>
              <w:top w:val="single" w:sz="4" w:space="0" w:color="auto"/>
              <w:left w:val="single" w:sz="4" w:space="0" w:color="auto"/>
              <w:bottom w:val="single" w:sz="4" w:space="0" w:color="auto"/>
              <w:right w:val="single" w:sz="4" w:space="0" w:color="auto"/>
            </w:tcBorders>
          </w:tcPr>
          <w:p w:rsidR="00656E47" w:rsidRPr="00305764" w:rsidRDefault="00305764">
            <w:pPr>
              <w:widowControl/>
              <w:jc w:val="center"/>
              <w:rPr>
                <w:rFonts w:eastAsiaTheme="minorEastAsia"/>
              </w:rPr>
            </w:pPr>
            <w:r w:rsidRPr="00305764">
              <w:rPr>
                <w:rFonts w:eastAsiaTheme="minorEastAsia"/>
              </w:rPr>
              <w:t>2021 оценка</w:t>
            </w:r>
          </w:p>
        </w:tc>
        <w:tc>
          <w:tcPr>
            <w:tcW w:w="1275" w:type="dxa"/>
            <w:tcBorders>
              <w:top w:val="single" w:sz="4" w:space="0" w:color="auto"/>
              <w:left w:val="single" w:sz="4" w:space="0" w:color="auto"/>
              <w:bottom w:val="single" w:sz="4" w:space="0" w:color="auto"/>
              <w:right w:val="single" w:sz="4" w:space="0" w:color="auto"/>
            </w:tcBorders>
          </w:tcPr>
          <w:p w:rsidR="00656E47" w:rsidRPr="00305764" w:rsidRDefault="00305764">
            <w:pPr>
              <w:widowControl/>
              <w:jc w:val="center"/>
              <w:rPr>
                <w:rFonts w:eastAsiaTheme="minorEastAsia"/>
              </w:rPr>
            </w:pPr>
            <w:r w:rsidRPr="00305764">
              <w:rPr>
                <w:rFonts w:eastAsiaTheme="minorEastAsia"/>
              </w:rPr>
              <w:t>2022 прогноз</w:t>
            </w:r>
          </w:p>
        </w:tc>
        <w:tc>
          <w:tcPr>
            <w:tcW w:w="1276" w:type="dxa"/>
            <w:tcBorders>
              <w:top w:val="single" w:sz="4" w:space="0" w:color="auto"/>
              <w:left w:val="single" w:sz="4" w:space="0" w:color="auto"/>
              <w:bottom w:val="single" w:sz="4" w:space="0" w:color="auto"/>
              <w:right w:val="nil"/>
            </w:tcBorders>
          </w:tcPr>
          <w:p w:rsidR="00656E47" w:rsidRPr="00305764" w:rsidRDefault="00305764">
            <w:pPr>
              <w:widowControl/>
              <w:jc w:val="center"/>
              <w:rPr>
                <w:rFonts w:eastAsiaTheme="minorEastAsia"/>
              </w:rPr>
            </w:pPr>
            <w:r w:rsidRPr="00305764">
              <w:rPr>
                <w:rFonts w:eastAsiaTheme="minorEastAsia"/>
              </w:rPr>
              <w:t>2023 прогноз</w:t>
            </w:r>
          </w:p>
        </w:tc>
        <w:tc>
          <w:tcPr>
            <w:tcW w:w="1201" w:type="dxa"/>
            <w:tcBorders>
              <w:top w:val="single" w:sz="4" w:space="0" w:color="auto"/>
              <w:left w:val="single" w:sz="4" w:space="0" w:color="auto"/>
              <w:bottom w:val="single" w:sz="4" w:space="0" w:color="auto"/>
            </w:tcBorders>
          </w:tcPr>
          <w:p w:rsidR="00656E47" w:rsidRPr="00305764" w:rsidRDefault="00305764">
            <w:pPr>
              <w:widowControl/>
              <w:jc w:val="center"/>
              <w:rPr>
                <w:rFonts w:eastAsiaTheme="minorEastAsia"/>
              </w:rPr>
            </w:pPr>
            <w:r w:rsidRPr="00305764">
              <w:rPr>
                <w:rFonts w:eastAsiaTheme="minorEastAsia"/>
              </w:rPr>
              <w:t>2024 прогноз</w:t>
            </w:r>
          </w:p>
        </w:tc>
      </w:tr>
      <w:tr w:rsidR="00656E47" w:rsidRPr="00305764">
        <w:trPr>
          <w:trHeight w:val="885"/>
        </w:trPr>
        <w:tc>
          <w:tcPr>
            <w:tcW w:w="3207" w:type="dxa"/>
            <w:tcBorders>
              <w:top w:val="single" w:sz="4" w:space="0" w:color="auto"/>
              <w:bottom w:val="single" w:sz="4" w:space="0" w:color="auto"/>
              <w:right w:val="single" w:sz="4" w:space="0" w:color="auto"/>
            </w:tcBorders>
          </w:tcPr>
          <w:p w:rsidR="00656E47" w:rsidRPr="00305764" w:rsidRDefault="00305764">
            <w:pPr>
              <w:widowControl/>
              <w:rPr>
                <w:rFonts w:eastAsiaTheme="minorEastAsia"/>
              </w:rPr>
            </w:pPr>
            <w:r w:rsidRPr="00305764">
              <w:rPr>
                <w:rFonts w:eastAsiaTheme="minorEastAsia"/>
              </w:rPr>
              <w:t>1.Объем инвестиций в основной капитал за счет всех источников финансирования (без субъектов малого предпринимательства), тыс. руб.</w:t>
            </w:r>
          </w:p>
        </w:tc>
        <w:tc>
          <w:tcPr>
            <w:tcW w:w="1329"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rPr>
            </w:pPr>
            <w:r w:rsidRPr="00305764">
              <w:rPr>
                <w:rFonts w:eastAsiaTheme="minorEastAsia"/>
              </w:rPr>
              <w:t>809042,0</w:t>
            </w:r>
          </w:p>
        </w:tc>
        <w:tc>
          <w:tcPr>
            <w:tcW w:w="1418"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rPr>
            </w:pPr>
            <w:r w:rsidRPr="00305764">
              <w:rPr>
                <w:rFonts w:eastAsiaTheme="minorEastAsia"/>
              </w:rPr>
              <w:t>1106414,3</w:t>
            </w:r>
          </w:p>
        </w:tc>
        <w:tc>
          <w:tcPr>
            <w:tcW w:w="1275"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rPr>
            </w:pPr>
            <w:r w:rsidRPr="00305764">
              <w:rPr>
                <w:rFonts w:eastAsiaTheme="minorEastAsia"/>
              </w:rPr>
              <w:t>972357,0</w:t>
            </w:r>
          </w:p>
        </w:tc>
        <w:tc>
          <w:tcPr>
            <w:tcW w:w="1276" w:type="dxa"/>
            <w:tcBorders>
              <w:top w:val="single" w:sz="4" w:space="0" w:color="auto"/>
              <w:left w:val="single" w:sz="4" w:space="0" w:color="auto"/>
              <w:bottom w:val="single" w:sz="4" w:space="0" w:color="auto"/>
              <w:right w:val="nil"/>
            </w:tcBorders>
            <w:vAlign w:val="center"/>
          </w:tcPr>
          <w:p w:rsidR="00656E47" w:rsidRPr="00305764" w:rsidRDefault="00305764">
            <w:pPr>
              <w:widowControl/>
              <w:jc w:val="center"/>
              <w:rPr>
                <w:rFonts w:eastAsiaTheme="minorEastAsia"/>
              </w:rPr>
            </w:pPr>
            <w:r w:rsidRPr="00305764">
              <w:rPr>
                <w:rFonts w:eastAsiaTheme="minorEastAsia"/>
              </w:rPr>
              <w:t>712900,0</w:t>
            </w:r>
          </w:p>
        </w:tc>
        <w:tc>
          <w:tcPr>
            <w:tcW w:w="1201" w:type="dxa"/>
            <w:tcBorders>
              <w:top w:val="single" w:sz="4" w:space="0" w:color="auto"/>
              <w:left w:val="single" w:sz="4" w:space="0" w:color="auto"/>
              <w:bottom w:val="single" w:sz="4" w:space="0" w:color="auto"/>
            </w:tcBorders>
            <w:vAlign w:val="center"/>
          </w:tcPr>
          <w:p w:rsidR="00656E47" w:rsidRPr="00305764" w:rsidRDefault="00305764">
            <w:pPr>
              <w:widowControl/>
              <w:jc w:val="center"/>
              <w:rPr>
                <w:rFonts w:eastAsiaTheme="minorEastAsia"/>
              </w:rPr>
            </w:pPr>
            <w:r w:rsidRPr="00305764">
              <w:rPr>
                <w:rFonts w:eastAsiaTheme="minorEastAsia"/>
              </w:rPr>
              <w:t>822233,0</w:t>
            </w:r>
          </w:p>
        </w:tc>
      </w:tr>
      <w:tr w:rsidR="00656E47" w:rsidRPr="00305764">
        <w:trPr>
          <w:trHeight w:val="585"/>
        </w:trPr>
        <w:tc>
          <w:tcPr>
            <w:tcW w:w="3207" w:type="dxa"/>
            <w:tcBorders>
              <w:top w:val="single" w:sz="4" w:space="0" w:color="auto"/>
              <w:bottom w:val="single" w:sz="4" w:space="0" w:color="auto"/>
              <w:right w:val="single" w:sz="4" w:space="0" w:color="auto"/>
            </w:tcBorders>
          </w:tcPr>
          <w:p w:rsidR="00656E47" w:rsidRPr="00305764" w:rsidRDefault="00305764">
            <w:pPr>
              <w:widowControl/>
              <w:rPr>
                <w:rFonts w:eastAsiaTheme="minorEastAsia"/>
              </w:rPr>
            </w:pPr>
            <w:r w:rsidRPr="00305764">
              <w:rPr>
                <w:rFonts w:eastAsiaTheme="minorEastAsia"/>
              </w:rPr>
              <w:t xml:space="preserve">2.Инвестиции в основной капитал за счет </w:t>
            </w:r>
          </w:p>
          <w:p w:rsidR="00656E47" w:rsidRPr="00305764" w:rsidRDefault="00656E47">
            <w:pPr>
              <w:widowControl/>
              <w:rPr>
                <w:rFonts w:eastAsiaTheme="minorEastAsia"/>
              </w:rPr>
            </w:pPr>
          </w:p>
          <w:p w:rsidR="00656E47" w:rsidRPr="00305764" w:rsidRDefault="00305764">
            <w:pPr>
              <w:widowControl/>
              <w:rPr>
                <w:rFonts w:eastAsiaTheme="minorEastAsia"/>
              </w:rPr>
            </w:pPr>
            <w:r w:rsidRPr="00305764">
              <w:rPr>
                <w:rFonts w:eastAsiaTheme="minorEastAsia"/>
              </w:rPr>
              <w:lastRenderedPageBreak/>
              <w:t>бюджетных средств, тыс. руб.</w:t>
            </w:r>
          </w:p>
        </w:tc>
        <w:tc>
          <w:tcPr>
            <w:tcW w:w="1329"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rPr>
            </w:pPr>
            <w:r w:rsidRPr="00305764">
              <w:rPr>
                <w:rFonts w:eastAsiaTheme="minorEastAsia"/>
              </w:rPr>
              <w:lastRenderedPageBreak/>
              <w:t>153057,0</w:t>
            </w:r>
          </w:p>
        </w:tc>
        <w:tc>
          <w:tcPr>
            <w:tcW w:w="1418"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rPr>
            </w:pPr>
            <w:r w:rsidRPr="00305764">
              <w:rPr>
                <w:rFonts w:eastAsiaTheme="minorEastAsia"/>
              </w:rPr>
              <w:t>40426,3</w:t>
            </w:r>
          </w:p>
        </w:tc>
        <w:tc>
          <w:tcPr>
            <w:tcW w:w="1275"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rPr>
            </w:pPr>
            <w:r w:rsidRPr="00305764">
              <w:rPr>
                <w:rFonts w:eastAsiaTheme="minorEastAsia"/>
              </w:rPr>
              <w:t>99486,0</w:t>
            </w:r>
          </w:p>
        </w:tc>
        <w:tc>
          <w:tcPr>
            <w:tcW w:w="1276" w:type="dxa"/>
            <w:tcBorders>
              <w:top w:val="single" w:sz="4" w:space="0" w:color="auto"/>
              <w:left w:val="single" w:sz="4" w:space="0" w:color="auto"/>
              <w:bottom w:val="single" w:sz="4" w:space="0" w:color="auto"/>
              <w:right w:val="nil"/>
            </w:tcBorders>
            <w:vAlign w:val="center"/>
          </w:tcPr>
          <w:p w:rsidR="00656E47" w:rsidRPr="00305764" w:rsidRDefault="00305764">
            <w:pPr>
              <w:widowControl/>
              <w:jc w:val="center"/>
              <w:rPr>
                <w:rFonts w:eastAsiaTheme="minorEastAsia"/>
              </w:rPr>
            </w:pPr>
            <w:r w:rsidRPr="00305764">
              <w:rPr>
                <w:rFonts w:eastAsiaTheme="minorEastAsia"/>
              </w:rPr>
              <w:t>50275,0</w:t>
            </w:r>
          </w:p>
        </w:tc>
        <w:tc>
          <w:tcPr>
            <w:tcW w:w="1201" w:type="dxa"/>
            <w:tcBorders>
              <w:top w:val="single" w:sz="4" w:space="0" w:color="auto"/>
              <w:left w:val="single" w:sz="4" w:space="0" w:color="auto"/>
              <w:bottom w:val="single" w:sz="4" w:space="0" w:color="auto"/>
            </w:tcBorders>
            <w:vAlign w:val="center"/>
          </w:tcPr>
          <w:p w:rsidR="00656E47" w:rsidRPr="00305764" w:rsidRDefault="00305764">
            <w:pPr>
              <w:widowControl/>
              <w:jc w:val="center"/>
              <w:rPr>
                <w:rFonts w:eastAsiaTheme="minorEastAsia"/>
              </w:rPr>
            </w:pPr>
            <w:r w:rsidRPr="00305764">
              <w:rPr>
                <w:rFonts w:eastAsiaTheme="minorEastAsia"/>
              </w:rPr>
              <w:t>56580,0</w:t>
            </w:r>
          </w:p>
        </w:tc>
      </w:tr>
      <w:tr w:rsidR="00656E47" w:rsidRPr="00305764">
        <w:trPr>
          <w:trHeight w:val="855"/>
        </w:trPr>
        <w:tc>
          <w:tcPr>
            <w:tcW w:w="3207" w:type="dxa"/>
            <w:tcBorders>
              <w:top w:val="single" w:sz="4" w:space="0" w:color="auto"/>
              <w:bottom w:val="single" w:sz="4" w:space="0" w:color="auto"/>
              <w:right w:val="single" w:sz="4" w:space="0" w:color="auto"/>
            </w:tcBorders>
          </w:tcPr>
          <w:p w:rsidR="00656E47" w:rsidRPr="00305764" w:rsidRDefault="00305764">
            <w:pPr>
              <w:widowControl/>
              <w:rPr>
                <w:rFonts w:eastAsiaTheme="minorEastAsia"/>
              </w:rPr>
            </w:pPr>
            <w:r w:rsidRPr="00305764">
              <w:rPr>
                <w:rFonts w:eastAsiaTheme="minorEastAsia"/>
              </w:rPr>
              <w:lastRenderedPageBreak/>
              <w:t>3.Объем инвестиций без бюджетных средств, тыс. руб. (стр.1 - стр.2)</w:t>
            </w:r>
          </w:p>
        </w:tc>
        <w:tc>
          <w:tcPr>
            <w:tcW w:w="1329"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rPr>
            </w:pPr>
            <w:r w:rsidRPr="00305764">
              <w:rPr>
                <w:rFonts w:eastAsiaTheme="minorEastAsia"/>
              </w:rPr>
              <w:t>655985,0</w:t>
            </w:r>
          </w:p>
        </w:tc>
        <w:tc>
          <w:tcPr>
            <w:tcW w:w="1418"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rPr>
            </w:pPr>
            <w:r w:rsidRPr="00305764">
              <w:rPr>
                <w:rFonts w:eastAsiaTheme="minorEastAsia"/>
              </w:rPr>
              <w:t>1065988,0</w:t>
            </w:r>
          </w:p>
        </w:tc>
        <w:tc>
          <w:tcPr>
            <w:tcW w:w="1275"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rPr>
            </w:pPr>
            <w:r w:rsidRPr="00305764">
              <w:rPr>
                <w:rFonts w:eastAsiaTheme="minorEastAsia"/>
              </w:rPr>
              <w:t>872871,0</w:t>
            </w:r>
          </w:p>
        </w:tc>
        <w:tc>
          <w:tcPr>
            <w:tcW w:w="1276" w:type="dxa"/>
            <w:tcBorders>
              <w:top w:val="single" w:sz="4" w:space="0" w:color="auto"/>
              <w:left w:val="single" w:sz="4" w:space="0" w:color="auto"/>
              <w:bottom w:val="single" w:sz="4" w:space="0" w:color="auto"/>
              <w:right w:val="nil"/>
            </w:tcBorders>
            <w:vAlign w:val="center"/>
          </w:tcPr>
          <w:p w:rsidR="00656E47" w:rsidRPr="00305764" w:rsidRDefault="00305764">
            <w:pPr>
              <w:widowControl/>
              <w:jc w:val="center"/>
              <w:rPr>
                <w:rFonts w:eastAsiaTheme="minorEastAsia"/>
              </w:rPr>
            </w:pPr>
            <w:r w:rsidRPr="00305764">
              <w:rPr>
                <w:rFonts w:eastAsiaTheme="minorEastAsia"/>
              </w:rPr>
              <w:t>662625,0</w:t>
            </w:r>
          </w:p>
        </w:tc>
        <w:tc>
          <w:tcPr>
            <w:tcW w:w="1201" w:type="dxa"/>
            <w:tcBorders>
              <w:top w:val="single" w:sz="4" w:space="0" w:color="auto"/>
              <w:left w:val="single" w:sz="4" w:space="0" w:color="auto"/>
              <w:bottom w:val="single" w:sz="4" w:space="0" w:color="auto"/>
            </w:tcBorders>
            <w:vAlign w:val="center"/>
          </w:tcPr>
          <w:p w:rsidR="00656E47" w:rsidRPr="00305764" w:rsidRDefault="00305764">
            <w:pPr>
              <w:widowControl/>
              <w:jc w:val="center"/>
              <w:rPr>
                <w:rFonts w:eastAsiaTheme="minorEastAsia"/>
              </w:rPr>
            </w:pPr>
            <w:r w:rsidRPr="00305764">
              <w:rPr>
                <w:rFonts w:eastAsiaTheme="minorEastAsia"/>
              </w:rPr>
              <w:t>765653,0</w:t>
            </w:r>
          </w:p>
        </w:tc>
      </w:tr>
      <w:tr w:rsidR="00656E47" w:rsidRPr="00305764">
        <w:tc>
          <w:tcPr>
            <w:tcW w:w="3207" w:type="dxa"/>
            <w:tcBorders>
              <w:top w:val="single" w:sz="4" w:space="0" w:color="auto"/>
              <w:bottom w:val="single" w:sz="4" w:space="0" w:color="auto"/>
              <w:right w:val="single" w:sz="4" w:space="0" w:color="auto"/>
            </w:tcBorders>
          </w:tcPr>
          <w:p w:rsidR="00656E47" w:rsidRPr="00305764" w:rsidRDefault="00305764">
            <w:pPr>
              <w:widowControl/>
              <w:rPr>
                <w:rFonts w:eastAsiaTheme="minorEastAsia"/>
              </w:rPr>
            </w:pPr>
            <w:r w:rsidRPr="00305764">
              <w:rPr>
                <w:rFonts w:eastAsiaTheme="minorEastAsia"/>
              </w:rPr>
              <w:t>4.Среднегодовая численность населения, чел.</w:t>
            </w:r>
          </w:p>
        </w:tc>
        <w:tc>
          <w:tcPr>
            <w:tcW w:w="1329"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rPr>
            </w:pPr>
            <w:r w:rsidRPr="00305764">
              <w:rPr>
                <w:rFonts w:eastAsiaTheme="minorEastAsia"/>
              </w:rPr>
              <w:t>20841</w:t>
            </w:r>
          </w:p>
        </w:tc>
        <w:tc>
          <w:tcPr>
            <w:tcW w:w="1418"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rPr>
            </w:pPr>
            <w:r w:rsidRPr="00305764">
              <w:rPr>
                <w:rFonts w:eastAsiaTheme="minorEastAsia"/>
              </w:rPr>
              <w:t>20423</w:t>
            </w:r>
          </w:p>
        </w:tc>
        <w:tc>
          <w:tcPr>
            <w:tcW w:w="1275"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rPr>
            </w:pPr>
            <w:r w:rsidRPr="00305764">
              <w:rPr>
                <w:rFonts w:eastAsiaTheme="minorEastAsia"/>
              </w:rPr>
              <w:t>20004</w:t>
            </w:r>
          </w:p>
        </w:tc>
        <w:tc>
          <w:tcPr>
            <w:tcW w:w="1276" w:type="dxa"/>
            <w:tcBorders>
              <w:top w:val="single" w:sz="4" w:space="0" w:color="auto"/>
              <w:left w:val="single" w:sz="4" w:space="0" w:color="auto"/>
              <w:bottom w:val="single" w:sz="4" w:space="0" w:color="auto"/>
              <w:right w:val="nil"/>
            </w:tcBorders>
            <w:vAlign w:val="center"/>
          </w:tcPr>
          <w:p w:rsidR="00656E47" w:rsidRPr="00305764" w:rsidRDefault="00305764">
            <w:pPr>
              <w:widowControl/>
              <w:jc w:val="center"/>
              <w:rPr>
                <w:rFonts w:eastAsiaTheme="minorEastAsia"/>
              </w:rPr>
            </w:pPr>
            <w:r w:rsidRPr="00305764">
              <w:rPr>
                <w:rFonts w:eastAsiaTheme="minorEastAsia"/>
              </w:rPr>
              <w:t>19601</w:t>
            </w:r>
          </w:p>
        </w:tc>
        <w:tc>
          <w:tcPr>
            <w:tcW w:w="1201" w:type="dxa"/>
            <w:tcBorders>
              <w:top w:val="single" w:sz="4" w:space="0" w:color="auto"/>
              <w:left w:val="single" w:sz="4" w:space="0" w:color="auto"/>
              <w:bottom w:val="single" w:sz="4" w:space="0" w:color="auto"/>
            </w:tcBorders>
            <w:vAlign w:val="center"/>
          </w:tcPr>
          <w:p w:rsidR="00656E47" w:rsidRPr="00305764" w:rsidRDefault="00305764">
            <w:pPr>
              <w:widowControl/>
              <w:jc w:val="center"/>
              <w:rPr>
                <w:rFonts w:eastAsiaTheme="minorEastAsia"/>
              </w:rPr>
            </w:pPr>
            <w:r w:rsidRPr="00305764">
              <w:rPr>
                <w:rFonts w:eastAsiaTheme="minorEastAsia"/>
              </w:rPr>
              <w:t>19215</w:t>
            </w:r>
          </w:p>
        </w:tc>
      </w:tr>
      <w:tr w:rsidR="00656E47" w:rsidRPr="00305764">
        <w:tc>
          <w:tcPr>
            <w:tcW w:w="3207" w:type="dxa"/>
            <w:tcBorders>
              <w:top w:val="single" w:sz="4" w:space="0" w:color="auto"/>
              <w:bottom w:val="single" w:sz="4" w:space="0" w:color="auto"/>
              <w:right w:val="single" w:sz="4" w:space="0" w:color="auto"/>
            </w:tcBorders>
          </w:tcPr>
          <w:p w:rsidR="00656E47" w:rsidRPr="00305764" w:rsidRDefault="00305764">
            <w:pPr>
              <w:widowControl/>
              <w:rPr>
                <w:rFonts w:eastAsiaTheme="minorEastAsia"/>
              </w:rPr>
            </w:pPr>
            <w:r w:rsidRPr="00305764">
              <w:rPr>
                <w:rFonts w:eastAsiaTheme="minorEastAsia"/>
              </w:rPr>
              <w:t>5. Объем инвестиций в основной капитал (за исключением бюджетных средств) в расчете на 1 человека населения, руб. (стр.3/стр.4)</w:t>
            </w:r>
          </w:p>
        </w:tc>
        <w:tc>
          <w:tcPr>
            <w:tcW w:w="1329"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rPr>
            </w:pPr>
            <w:r w:rsidRPr="00305764">
              <w:rPr>
                <w:rFonts w:eastAsiaTheme="minorEastAsia"/>
              </w:rPr>
              <w:t>31475,70</w:t>
            </w:r>
          </w:p>
        </w:tc>
        <w:tc>
          <w:tcPr>
            <w:tcW w:w="1418"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rPr>
            </w:pPr>
            <w:r w:rsidRPr="00305764">
              <w:rPr>
                <w:rFonts w:eastAsiaTheme="minorEastAsia"/>
              </w:rPr>
              <w:t>52195,47</w:t>
            </w:r>
          </w:p>
        </w:tc>
        <w:tc>
          <w:tcPr>
            <w:tcW w:w="1275"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rPr>
            </w:pPr>
            <w:r w:rsidRPr="00305764">
              <w:rPr>
                <w:rFonts w:eastAsiaTheme="minorEastAsia"/>
              </w:rPr>
              <w:t>43634,82</w:t>
            </w:r>
          </w:p>
        </w:tc>
        <w:tc>
          <w:tcPr>
            <w:tcW w:w="1276" w:type="dxa"/>
            <w:tcBorders>
              <w:top w:val="single" w:sz="4" w:space="0" w:color="auto"/>
              <w:left w:val="single" w:sz="4" w:space="0" w:color="auto"/>
              <w:bottom w:val="single" w:sz="4" w:space="0" w:color="auto"/>
              <w:right w:val="nil"/>
            </w:tcBorders>
            <w:vAlign w:val="center"/>
          </w:tcPr>
          <w:p w:rsidR="00656E47" w:rsidRPr="00305764" w:rsidRDefault="00305764">
            <w:pPr>
              <w:widowControl/>
              <w:jc w:val="center"/>
              <w:rPr>
                <w:rFonts w:eastAsiaTheme="minorEastAsia"/>
              </w:rPr>
            </w:pPr>
            <w:r w:rsidRPr="00305764">
              <w:rPr>
                <w:rFonts w:eastAsiaTheme="minorEastAsia"/>
              </w:rPr>
              <w:t>33805,67</w:t>
            </w:r>
          </w:p>
        </w:tc>
        <w:tc>
          <w:tcPr>
            <w:tcW w:w="1201" w:type="dxa"/>
            <w:tcBorders>
              <w:top w:val="single" w:sz="4" w:space="0" w:color="auto"/>
              <w:left w:val="single" w:sz="4" w:space="0" w:color="auto"/>
              <w:bottom w:val="single" w:sz="4" w:space="0" w:color="auto"/>
            </w:tcBorders>
            <w:vAlign w:val="center"/>
          </w:tcPr>
          <w:p w:rsidR="00656E47" w:rsidRPr="00305764" w:rsidRDefault="00305764">
            <w:pPr>
              <w:widowControl/>
              <w:jc w:val="center"/>
              <w:rPr>
                <w:rFonts w:eastAsiaTheme="minorEastAsia"/>
              </w:rPr>
            </w:pPr>
            <w:r w:rsidRPr="00305764">
              <w:rPr>
                <w:rFonts w:eastAsiaTheme="minorEastAsia"/>
              </w:rPr>
              <w:t>39846,63</w:t>
            </w:r>
          </w:p>
        </w:tc>
      </w:tr>
    </w:tbl>
    <w:p w:rsidR="00656E47" w:rsidRDefault="00656E47">
      <w:pPr>
        <w:rPr>
          <w:color w:val="000000"/>
          <w:sz w:val="12"/>
          <w:szCs w:val="12"/>
        </w:rPr>
      </w:pPr>
    </w:p>
    <w:p w:rsidR="00656E47" w:rsidRDefault="00305764">
      <w:pPr>
        <w:rPr>
          <w:color w:val="000000"/>
          <w:sz w:val="12"/>
          <w:szCs w:val="12"/>
        </w:rPr>
      </w:pPr>
      <w:r>
        <w:rPr>
          <w:b/>
          <w:bCs/>
          <w:color w:val="000000"/>
          <w:sz w:val="28"/>
          <w:szCs w:val="28"/>
        </w:rPr>
        <w:t>6. Транспорт и связь</w:t>
      </w:r>
    </w:p>
    <w:p w:rsidR="00656E47" w:rsidRDefault="00656E47"/>
    <w:p w:rsidR="00656E47" w:rsidRDefault="00305764">
      <w:pPr>
        <w:widowControl/>
        <w:ind w:left="140" w:firstLine="700"/>
        <w:jc w:val="both"/>
        <w:rPr>
          <w:sz w:val="28"/>
          <w:szCs w:val="28"/>
        </w:rPr>
      </w:pPr>
      <w:r>
        <w:rPr>
          <w:sz w:val="28"/>
          <w:szCs w:val="28"/>
        </w:rPr>
        <w:t xml:space="preserve">Протяженность автомобильных дорог в Назаровском районе 770,88 км. На территории района муниципальных и коммерческих предприятий автомобильного транспорта не зарегистрировано. Грузоперевозки осуществляются грузовым транспортом 3 сельскохозяйственными предприятиями района и транспортом 3 предприятий жилищно-коммунального хозяйства района (в основном автомобили марки КАМАЗ) и предприятиями железнодорожного транспорта.  </w:t>
      </w:r>
    </w:p>
    <w:p w:rsidR="00656E47" w:rsidRDefault="00305764">
      <w:pPr>
        <w:widowControl/>
        <w:ind w:left="140" w:firstLine="760"/>
        <w:jc w:val="both"/>
        <w:rPr>
          <w:sz w:val="28"/>
          <w:szCs w:val="28"/>
        </w:rPr>
      </w:pPr>
      <w:r>
        <w:rPr>
          <w:sz w:val="28"/>
          <w:szCs w:val="28"/>
        </w:rPr>
        <w:t>Грузоперевозки автомобильным транспортом по сравнению с 2019 годом сократились и составили 94448,0 тыс</w:t>
      </w:r>
      <w:proofErr w:type="gramStart"/>
      <w:r>
        <w:rPr>
          <w:sz w:val="28"/>
          <w:szCs w:val="28"/>
        </w:rPr>
        <w:t>.р</w:t>
      </w:r>
      <w:proofErr w:type="gramEnd"/>
      <w:r>
        <w:rPr>
          <w:sz w:val="28"/>
          <w:szCs w:val="28"/>
        </w:rPr>
        <w:t>уб. в связи с уменьшением количества сельскохозяйственных предприятий в районе.</w:t>
      </w:r>
    </w:p>
    <w:p w:rsidR="00656E47" w:rsidRDefault="00305764">
      <w:pPr>
        <w:widowControl/>
        <w:ind w:left="140" w:firstLine="760"/>
        <w:jc w:val="both"/>
        <w:rPr>
          <w:sz w:val="28"/>
          <w:szCs w:val="28"/>
        </w:rPr>
      </w:pPr>
      <w:r>
        <w:rPr>
          <w:sz w:val="28"/>
          <w:szCs w:val="28"/>
        </w:rPr>
        <w:t>Протяженность автомобильных дорог общего пользования местного значения составляет 261,9 км., в том числе с твердым покрытием, не отвечающих нормативным требованиям, и грунтовым - 190,9 км</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ли 72,9%. В 2019 году протяженность дорог составляла 264,9 км. В 2020 году в рамках государственной программы Красноярского края "Развитие транспортной системы" подпрограммы "Дороги Красноярья" за счет средств дорожного фонда Красноярского края в сумме 11 325,1 тыс. руб. отремонтировано 2020 м. автомобильных дорог общего пользования местного значения, в том числе: Краснополянский сельсовет - 320 м., Павловский сельсовет - 680 м., Подсосенский сельсовет - 650 м., </w:t>
      </w:r>
      <w:proofErr w:type="spellStart"/>
      <w:r>
        <w:rPr>
          <w:sz w:val="28"/>
          <w:szCs w:val="28"/>
        </w:rPr>
        <w:t>Степновский</w:t>
      </w:r>
      <w:proofErr w:type="spellEnd"/>
      <w:r>
        <w:rPr>
          <w:sz w:val="28"/>
          <w:szCs w:val="28"/>
        </w:rPr>
        <w:t xml:space="preserve"> сельсовет - 370 м.   </w:t>
      </w:r>
    </w:p>
    <w:p w:rsidR="00656E47" w:rsidRDefault="00305764">
      <w:pPr>
        <w:widowControl/>
        <w:ind w:left="140" w:firstLine="760"/>
        <w:jc w:val="both"/>
        <w:rPr>
          <w:sz w:val="28"/>
          <w:szCs w:val="28"/>
        </w:rPr>
      </w:pPr>
      <w:r>
        <w:rPr>
          <w:sz w:val="28"/>
          <w:szCs w:val="28"/>
        </w:rPr>
        <w:t xml:space="preserve">В 2021 году планируется снизить долю протяженности автомобильных дорог, не отвечающих нормативным требованиям до 72 % в связи с ежегодным ремонтом автомобильных дорог, а именно, в 2021 году планируется отремонтировать 3753 м., соответственно в 2022 году - до 70,62 % - ремонт дороги 3200 м., в 2023 году - </w:t>
      </w:r>
      <w:proofErr w:type="gramStart"/>
      <w:r>
        <w:rPr>
          <w:sz w:val="28"/>
          <w:szCs w:val="28"/>
        </w:rPr>
        <w:t>до</w:t>
      </w:r>
      <w:proofErr w:type="gramEnd"/>
      <w:r>
        <w:rPr>
          <w:sz w:val="28"/>
          <w:szCs w:val="28"/>
        </w:rPr>
        <w:t xml:space="preserve"> 69,4 % - </w:t>
      </w:r>
      <w:proofErr w:type="gramStart"/>
      <w:r>
        <w:rPr>
          <w:sz w:val="28"/>
          <w:szCs w:val="28"/>
        </w:rPr>
        <w:t>ремонт</w:t>
      </w:r>
      <w:proofErr w:type="gramEnd"/>
      <w:r>
        <w:rPr>
          <w:sz w:val="28"/>
          <w:szCs w:val="28"/>
        </w:rPr>
        <w:t xml:space="preserve"> дороги 3000 м.</w:t>
      </w:r>
    </w:p>
    <w:p w:rsidR="00656E47" w:rsidRDefault="00305764">
      <w:pPr>
        <w:widowControl/>
        <w:ind w:firstLine="709"/>
        <w:jc w:val="both"/>
        <w:rPr>
          <w:sz w:val="28"/>
          <w:szCs w:val="28"/>
        </w:rPr>
      </w:pPr>
      <w:r>
        <w:rPr>
          <w:sz w:val="28"/>
          <w:szCs w:val="28"/>
        </w:rPr>
        <w:t xml:space="preserve">Автомобильные пассажирские перевозки в районе осуществляются ООО «Назаровский автомобильный транспорт» и частными предпринимателями Картиной Л.А., Чуркиной А.В., </w:t>
      </w:r>
      <w:proofErr w:type="spellStart"/>
      <w:r>
        <w:rPr>
          <w:sz w:val="28"/>
          <w:szCs w:val="28"/>
        </w:rPr>
        <w:t>Бучиным</w:t>
      </w:r>
      <w:proofErr w:type="spellEnd"/>
      <w:r>
        <w:rPr>
          <w:sz w:val="28"/>
          <w:szCs w:val="28"/>
        </w:rPr>
        <w:t xml:space="preserve"> С.М., зарегистрированными на </w:t>
      </w:r>
      <w:r>
        <w:rPr>
          <w:sz w:val="28"/>
          <w:szCs w:val="28"/>
        </w:rPr>
        <w:lastRenderedPageBreak/>
        <w:t>территории другого муниципального образования - города Назарово. В 2020 году объём пассажирских перевозок автомобильным транспортом составил          39,1 тыс. человек, пассажирооборот составил 410,0 млн. пасс</w:t>
      </w:r>
      <w:proofErr w:type="gramStart"/>
      <w:r>
        <w:rPr>
          <w:sz w:val="28"/>
          <w:szCs w:val="28"/>
        </w:rPr>
        <w:t>.</w:t>
      </w:r>
      <w:proofErr w:type="gramEnd"/>
      <w:r w:rsidR="00ED5EE3">
        <w:rPr>
          <w:sz w:val="28"/>
          <w:szCs w:val="28"/>
        </w:rPr>
        <w:t>/</w:t>
      </w:r>
      <w:proofErr w:type="gramStart"/>
      <w:r>
        <w:rPr>
          <w:sz w:val="28"/>
          <w:szCs w:val="28"/>
        </w:rPr>
        <w:t>к</w:t>
      </w:r>
      <w:proofErr w:type="gramEnd"/>
      <w:r>
        <w:rPr>
          <w:sz w:val="28"/>
          <w:szCs w:val="28"/>
        </w:rPr>
        <w:t>м. Объем фактически выполненных услуг по пассажирским перевозкам составил             14,4 млн. руб., за 2019 год - 13,8 млн. руб. Перевозка пассажиров осуществляется в основном автобусами марки ПАЗ 32053, ПАЗ 32054.</w:t>
      </w:r>
    </w:p>
    <w:p w:rsidR="00656E47" w:rsidRDefault="00305764">
      <w:pPr>
        <w:widowControl/>
        <w:ind w:firstLine="709"/>
        <w:jc w:val="both"/>
        <w:rPr>
          <w:sz w:val="28"/>
          <w:szCs w:val="28"/>
        </w:rPr>
      </w:pPr>
      <w:r>
        <w:rPr>
          <w:sz w:val="28"/>
          <w:szCs w:val="28"/>
        </w:rPr>
        <w:t xml:space="preserve">Пассажирские перевозки в 2020 году осуществлялись по 17 маршрутам. Протяженность автобусных маршрутов составила 866,8 км. </w:t>
      </w:r>
    </w:p>
    <w:p w:rsidR="00656E47" w:rsidRDefault="00305764">
      <w:pPr>
        <w:widowControl/>
        <w:ind w:firstLine="708"/>
        <w:jc w:val="both"/>
        <w:rPr>
          <w:sz w:val="28"/>
          <w:szCs w:val="28"/>
        </w:rPr>
      </w:pPr>
      <w:r>
        <w:rPr>
          <w:sz w:val="28"/>
          <w:szCs w:val="28"/>
        </w:rPr>
        <w:t>Связь в районе обеспечивается Юго-западным узлом связи регионального филиала ОАО «</w:t>
      </w:r>
      <w:proofErr w:type="spellStart"/>
      <w:r>
        <w:rPr>
          <w:sz w:val="28"/>
          <w:szCs w:val="28"/>
        </w:rPr>
        <w:t>Сибирьтелеком</w:t>
      </w:r>
      <w:proofErr w:type="spellEnd"/>
      <w:r>
        <w:rPr>
          <w:sz w:val="28"/>
          <w:szCs w:val="28"/>
        </w:rPr>
        <w:t>» «Электросвязь» Красноярского края. По состоянию на 1.01.2021 года монтированная емкость АТС 2890 номеров. Число телефонных аппаратов 2524 штук. Обеспеченность квартирными телефонными аппаратами составляет в среднем 111 аппаратов на 1000 человек.</w:t>
      </w:r>
    </w:p>
    <w:p w:rsidR="00656E47" w:rsidRDefault="00305764">
      <w:pPr>
        <w:ind w:left="140" w:firstLine="380"/>
        <w:rPr>
          <w:sz w:val="28"/>
          <w:szCs w:val="28"/>
        </w:rPr>
      </w:pPr>
      <w:r>
        <w:rPr>
          <w:sz w:val="28"/>
          <w:szCs w:val="28"/>
        </w:rPr>
        <w:t xml:space="preserve">На территории района действуют 9 отделений почтовой связи. </w:t>
      </w:r>
    </w:p>
    <w:p w:rsidR="00656E47" w:rsidRDefault="00656E47">
      <w:pPr>
        <w:rPr>
          <w:color w:val="000000"/>
          <w:sz w:val="12"/>
          <w:szCs w:val="12"/>
        </w:rPr>
      </w:pPr>
    </w:p>
    <w:p w:rsidR="00656E47" w:rsidRDefault="00305764">
      <w:pPr>
        <w:rPr>
          <w:color w:val="000000"/>
          <w:sz w:val="12"/>
          <w:szCs w:val="12"/>
        </w:rPr>
      </w:pPr>
      <w:r>
        <w:rPr>
          <w:b/>
          <w:bCs/>
          <w:color w:val="000000"/>
          <w:sz w:val="28"/>
          <w:szCs w:val="28"/>
        </w:rPr>
        <w:t>7. Малое и среднее предпринимательство</w:t>
      </w:r>
    </w:p>
    <w:p w:rsidR="00656E47" w:rsidRDefault="00656E47"/>
    <w:p w:rsidR="00656E47" w:rsidRDefault="00305764">
      <w:pPr>
        <w:widowControl/>
        <w:ind w:left="140" w:firstLine="740"/>
        <w:jc w:val="both"/>
        <w:rPr>
          <w:sz w:val="28"/>
          <w:szCs w:val="28"/>
        </w:rPr>
      </w:pPr>
      <w:r>
        <w:rPr>
          <w:sz w:val="28"/>
          <w:szCs w:val="28"/>
        </w:rPr>
        <w:t>По состоянию на 01.01.2021 на территории Назаровского района действует 24 малых предприятия, 1 среднее предприятие и 156 индивидуальных предпринимателей.</w:t>
      </w:r>
    </w:p>
    <w:p w:rsidR="00656E47" w:rsidRDefault="00305764">
      <w:pPr>
        <w:widowControl/>
        <w:ind w:firstLine="723"/>
        <w:jc w:val="both"/>
        <w:rPr>
          <w:sz w:val="28"/>
          <w:szCs w:val="28"/>
        </w:rPr>
      </w:pPr>
      <w:r>
        <w:rPr>
          <w:sz w:val="28"/>
          <w:szCs w:val="28"/>
        </w:rPr>
        <w:t>Число субъектов малого и среднего предпринимательства на 31.12.2020</w:t>
      </w:r>
      <w:r w:rsidR="00B57DD9">
        <w:rPr>
          <w:sz w:val="28"/>
          <w:szCs w:val="28"/>
        </w:rPr>
        <w:t xml:space="preserve"> г.</w:t>
      </w:r>
      <w:r>
        <w:rPr>
          <w:sz w:val="28"/>
          <w:szCs w:val="28"/>
        </w:rPr>
        <w:t xml:space="preserve"> сократилось по сравнению с 2019 год</w:t>
      </w:r>
      <w:r w:rsidR="00B57DD9">
        <w:rPr>
          <w:sz w:val="28"/>
          <w:szCs w:val="28"/>
        </w:rPr>
        <w:t>ом</w:t>
      </w:r>
      <w:r>
        <w:rPr>
          <w:sz w:val="28"/>
          <w:szCs w:val="28"/>
        </w:rPr>
        <w:t xml:space="preserve"> на 7,4%. Сокращение показателя связано с распространением COViD-19. </w:t>
      </w:r>
    </w:p>
    <w:p w:rsidR="00656E47" w:rsidRDefault="00305764">
      <w:pPr>
        <w:widowControl/>
        <w:ind w:firstLine="723"/>
        <w:jc w:val="both"/>
        <w:rPr>
          <w:sz w:val="28"/>
          <w:szCs w:val="28"/>
        </w:rPr>
      </w:pPr>
      <w:r>
        <w:rPr>
          <w:sz w:val="28"/>
          <w:szCs w:val="28"/>
        </w:rPr>
        <w:t>Количество индивидуальных предпринимателей сократилось к соответствующему периоду прошлого года на 5,5 %. В 2022-2024 годах планируется не значительное увеличение числа индивидуальных предпринимателей в пределах от 2,05 до 3,80 % к уровню 2021 года.</w:t>
      </w:r>
    </w:p>
    <w:p w:rsidR="00656E47" w:rsidRDefault="00305764">
      <w:pPr>
        <w:widowControl/>
        <w:ind w:firstLine="709"/>
        <w:jc w:val="both"/>
        <w:rPr>
          <w:sz w:val="28"/>
          <w:szCs w:val="28"/>
        </w:rPr>
      </w:pPr>
      <w:proofErr w:type="gramStart"/>
      <w:r>
        <w:rPr>
          <w:sz w:val="28"/>
          <w:szCs w:val="28"/>
        </w:rPr>
        <w:t xml:space="preserve">Отраслевая структура малых предприятий сложилась следующим образом: в сфере торговли 10 предприятий - 44,4%, в сельском хозяйстве 2 кооператива - 7,4%, хлебоприемные предприятия 2  - 7,4%, в производстве </w:t>
      </w:r>
      <w:proofErr w:type="spellStart"/>
      <w:r>
        <w:rPr>
          <w:sz w:val="28"/>
          <w:szCs w:val="28"/>
        </w:rPr>
        <w:t>теплоэнергии</w:t>
      </w:r>
      <w:proofErr w:type="spellEnd"/>
      <w:r>
        <w:rPr>
          <w:sz w:val="28"/>
          <w:szCs w:val="28"/>
        </w:rPr>
        <w:t xml:space="preserve"> 2 предприятия -7,4%, в производстве электромонтажных работ  2 предприятия -7,4%,  в здравоохранении 1 предприятие - 3,8%, добыча полезных ископаемых 1 предприятие - 3,8%, 1 предприятие по сносу и разбору зданий- 3,8%, 1 предприятие по производству бетона</w:t>
      </w:r>
      <w:proofErr w:type="gramEnd"/>
      <w:r>
        <w:rPr>
          <w:sz w:val="28"/>
          <w:szCs w:val="28"/>
        </w:rPr>
        <w:t xml:space="preserve"> и изделий из него – 3,8%, и 2 прочие предприятия 7,4%.</w:t>
      </w:r>
    </w:p>
    <w:p w:rsidR="00656E47" w:rsidRDefault="00305764">
      <w:pPr>
        <w:widowControl/>
        <w:ind w:firstLine="708"/>
        <w:jc w:val="both"/>
        <w:rPr>
          <w:sz w:val="28"/>
          <w:szCs w:val="28"/>
        </w:rPr>
      </w:pPr>
      <w:r>
        <w:rPr>
          <w:sz w:val="28"/>
          <w:szCs w:val="28"/>
        </w:rPr>
        <w:t xml:space="preserve">Отраслевая структура индивидуальных предпринимателей охватывает следующие отрасли экономики: торговля и общественное питание (111) – 71,6 %, транспорт и связь (25) - 16,5 %, сельское хозяйство, охота и лесное хозяйство (18) - 10,8%,  прочие (2) - 1,1 %. </w:t>
      </w:r>
    </w:p>
    <w:p w:rsidR="00656E47" w:rsidRDefault="00305764">
      <w:pPr>
        <w:widowControl/>
        <w:ind w:firstLine="708"/>
        <w:jc w:val="both"/>
        <w:rPr>
          <w:sz w:val="28"/>
          <w:szCs w:val="28"/>
        </w:rPr>
      </w:pPr>
      <w:r>
        <w:rPr>
          <w:sz w:val="28"/>
          <w:szCs w:val="28"/>
        </w:rPr>
        <w:t xml:space="preserve">В целях стимулирования развития субъектов малого и среднего предпринимательства на территории района разработана  муниципальная </w:t>
      </w:r>
      <w:r>
        <w:rPr>
          <w:sz w:val="28"/>
          <w:szCs w:val="28"/>
        </w:rPr>
        <w:lastRenderedPageBreak/>
        <w:t xml:space="preserve">программа «Развитие малого и среднего предпринимательства на территории Назаровского района». </w:t>
      </w:r>
    </w:p>
    <w:p w:rsidR="00656E47" w:rsidRDefault="00305764">
      <w:pPr>
        <w:widowControl/>
        <w:ind w:firstLine="708"/>
        <w:jc w:val="both"/>
        <w:rPr>
          <w:sz w:val="28"/>
          <w:szCs w:val="28"/>
        </w:rPr>
      </w:pPr>
      <w:r>
        <w:rPr>
          <w:sz w:val="28"/>
          <w:szCs w:val="28"/>
        </w:rPr>
        <w:t xml:space="preserve">За консультационной и организационной поддержкой в 2020 году обратилось 138 субъекта малого и среднего предпринимательства, с ростом к соответствующему периоду прошлого года на 48,4%. </w:t>
      </w:r>
    </w:p>
    <w:p w:rsidR="00656E47" w:rsidRDefault="00305764">
      <w:pPr>
        <w:widowControl/>
        <w:ind w:firstLine="708"/>
        <w:jc w:val="both"/>
        <w:rPr>
          <w:sz w:val="28"/>
          <w:szCs w:val="28"/>
        </w:rPr>
      </w:pPr>
      <w:r>
        <w:rPr>
          <w:sz w:val="28"/>
          <w:szCs w:val="28"/>
        </w:rPr>
        <w:t>Сектор малого и среднего бизнеса в районе не является  определяющим на рынке труда, но уже сегодня играет важную роль в снижении уровня безработицы в районе.</w:t>
      </w:r>
    </w:p>
    <w:p w:rsidR="00656E47" w:rsidRDefault="00305764">
      <w:pPr>
        <w:widowControl/>
        <w:ind w:firstLine="708"/>
        <w:jc w:val="both"/>
        <w:rPr>
          <w:sz w:val="28"/>
          <w:szCs w:val="28"/>
        </w:rPr>
      </w:pPr>
      <w:r>
        <w:rPr>
          <w:sz w:val="28"/>
          <w:szCs w:val="28"/>
        </w:rPr>
        <w:t xml:space="preserve">Уровень зарегистрированной безработицы в районе по состоянию на 01.01. 2021 года составил 2,0 %, численность безработных граждан на конец периода -  234 человека, на начало предыдущего года соответственно 0,7 % или 89 человек, рост  уровня зарегистрированной безработице составил 262,9 %. </w:t>
      </w:r>
    </w:p>
    <w:p w:rsidR="00656E47" w:rsidRDefault="00305764">
      <w:pPr>
        <w:widowControl/>
        <w:ind w:firstLine="723"/>
        <w:jc w:val="both"/>
        <w:rPr>
          <w:sz w:val="28"/>
          <w:szCs w:val="28"/>
        </w:rPr>
      </w:pPr>
      <w:proofErr w:type="gramStart"/>
      <w:r>
        <w:rPr>
          <w:sz w:val="28"/>
          <w:szCs w:val="28"/>
        </w:rPr>
        <w:t xml:space="preserve">Доля среднесписочной численности работающих в малых и средних предприятий в общей численности работников всех предприятий и организаций района за 2020 год составляет 5,78 %, снижение к соответствующему периоду пошлого года составил 2,33 %. Расчет показателя за 2020 год осуществлен по фактическим данным Единого реестра субъектов МСП ФНС России и информации предоставленной субъектами малого предпринимательства. </w:t>
      </w:r>
      <w:proofErr w:type="gramEnd"/>
    </w:p>
    <w:p w:rsidR="00656E47" w:rsidRDefault="00305764">
      <w:pPr>
        <w:widowControl/>
        <w:ind w:firstLine="708"/>
        <w:jc w:val="both"/>
        <w:rPr>
          <w:sz w:val="28"/>
          <w:szCs w:val="28"/>
        </w:rPr>
      </w:pPr>
      <w:r>
        <w:rPr>
          <w:sz w:val="28"/>
          <w:szCs w:val="28"/>
        </w:rPr>
        <w:t xml:space="preserve">Среднесписочная численность работающего населения по состоянию на 01.01.2021 года составила 5703 чел., что на 309 чел. меньше по сравнению с соответствующим периодом прошлого года. Сокращение численности </w:t>
      </w:r>
      <w:proofErr w:type="gramStart"/>
      <w:r>
        <w:rPr>
          <w:sz w:val="28"/>
          <w:szCs w:val="28"/>
        </w:rPr>
        <w:t>работающих</w:t>
      </w:r>
      <w:proofErr w:type="gramEnd"/>
      <w:r>
        <w:rPr>
          <w:sz w:val="28"/>
          <w:szCs w:val="28"/>
        </w:rPr>
        <w:t xml:space="preserve"> наблюдается в сельском хозяйстве. </w:t>
      </w:r>
    </w:p>
    <w:p w:rsidR="00656E47" w:rsidRDefault="00305764">
      <w:pPr>
        <w:widowControl/>
        <w:ind w:firstLine="708"/>
        <w:jc w:val="both"/>
        <w:rPr>
          <w:sz w:val="28"/>
          <w:szCs w:val="28"/>
        </w:rPr>
      </w:pPr>
      <w:r>
        <w:rPr>
          <w:sz w:val="28"/>
          <w:szCs w:val="28"/>
        </w:rPr>
        <w:t>По состоянию на 1 января 2021 года среднемесячная заработная плата организаций малого бизнеса составила 22426 рублей, что на 1,6 % выше уровня заработной платы соответствующего периода прошлого года. Оборот организаций малого бизнеса  за 2020 год вырос  на 19,7 % и составил 297,6 млн. руб. (2019 год – 248,2 млн. руб.).</w:t>
      </w:r>
    </w:p>
    <w:p w:rsidR="00656E47" w:rsidRDefault="00305764">
      <w:pPr>
        <w:widowControl/>
        <w:ind w:firstLine="709"/>
        <w:jc w:val="both"/>
        <w:rPr>
          <w:sz w:val="28"/>
          <w:szCs w:val="28"/>
        </w:rPr>
      </w:pPr>
      <w:r>
        <w:rPr>
          <w:sz w:val="28"/>
          <w:szCs w:val="28"/>
        </w:rPr>
        <w:t xml:space="preserve">Среди субъектов малого предпринимательства достаточно высокая инвестиционная активность. За 2020 год объем инвестиций составил 22,1 млн. руб., рост к соответствующему периоду прошлого года составил в 3.2 раза. Приобретены магазины в п. </w:t>
      </w:r>
      <w:proofErr w:type="spellStart"/>
      <w:r>
        <w:rPr>
          <w:sz w:val="28"/>
          <w:szCs w:val="28"/>
        </w:rPr>
        <w:t>Гдядень</w:t>
      </w:r>
      <w:proofErr w:type="spellEnd"/>
      <w:r>
        <w:rPr>
          <w:sz w:val="28"/>
          <w:szCs w:val="28"/>
        </w:rPr>
        <w:t xml:space="preserve"> и в п. Преображенский. Построен торговый павильон </w:t>
      </w:r>
      <w:proofErr w:type="gramStart"/>
      <w:r>
        <w:rPr>
          <w:sz w:val="28"/>
          <w:szCs w:val="28"/>
        </w:rPr>
        <w:t>в</w:t>
      </w:r>
      <w:proofErr w:type="gramEnd"/>
      <w:r>
        <w:rPr>
          <w:sz w:val="28"/>
          <w:szCs w:val="28"/>
        </w:rPr>
        <w:t xml:space="preserve"> с. Кольцово. Малыми предприятиями ООО «</w:t>
      </w:r>
      <w:proofErr w:type="spellStart"/>
      <w:r>
        <w:rPr>
          <w:sz w:val="28"/>
          <w:szCs w:val="28"/>
        </w:rPr>
        <w:t>Гляденское</w:t>
      </w:r>
      <w:proofErr w:type="spellEnd"/>
      <w:r>
        <w:rPr>
          <w:sz w:val="28"/>
          <w:szCs w:val="28"/>
        </w:rPr>
        <w:t xml:space="preserve"> хлебоприемное» и ООО «Красносопкинское хлебоприемное» приобретены основные средства на сумму 17.3 млн</w:t>
      </w:r>
      <w:proofErr w:type="gramStart"/>
      <w:r>
        <w:rPr>
          <w:sz w:val="28"/>
          <w:szCs w:val="28"/>
        </w:rPr>
        <w:t>.р</w:t>
      </w:r>
      <w:proofErr w:type="gramEnd"/>
      <w:r>
        <w:rPr>
          <w:sz w:val="28"/>
          <w:szCs w:val="28"/>
        </w:rPr>
        <w:t xml:space="preserve">уб. (вентиляторы, котлы, навесные агрегаты  к погрузчикам, погрузчики, автомобиль </w:t>
      </w:r>
      <w:proofErr w:type="spellStart"/>
      <w:r>
        <w:rPr>
          <w:sz w:val="28"/>
          <w:szCs w:val="28"/>
        </w:rPr>
        <w:t>Камаз</w:t>
      </w:r>
      <w:proofErr w:type="spellEnd"/>
      <w:r>
        <w:rPr>
          <w:sz w:val="28"/>
          <w:szCs w:val="28"/>
        </w:rPr>
        <w:t>).</w:t>
      </w:r>
    </w:p>
    <w:p w:rsidR="00656E47" w:rsidRDefault="00305764">
      <w:pPr>
        <w:widowControl/>
        <w:ind w:firstLine="709"/>
        <w:jc w:val="both"/>
        <w:rPr>
          <w:sz w:val="28"/>
          <w:szCs w:val="28"/>
        </w:rPr>
      </w:pPr>
      <w:r>
        <w:rPr>
          <w:sz w:val="28"/>
          <w:szCs w:val="28"/>
        </w:rPr>
        <w:t>Продолжается строительство здания автосервиса и комплекса сопутствующих сооружений, расположенного в 0,6 км на юго-восток от с</w:t>
      </w:r>
      <w:proofErr w:type="gramStart"/>
      <w:r>
        <w:rPr>
          <w:sz w:val="28"/>
          <w:szCs w:val="28"/>
        </w:rPr>
        <w:t>.Д</w:t>
      </w:r>
      <w:proofErr w:type="gramEnd"/>
      <w:r>
        <w:rPr>
          <w:sz w:val="28"/>
          <w:szCs w:val="28"/>
        </w:rPr>
        <w:t>орохово общей площадью 420,1 кв.м.</w:t>
      </w:r>
    </w:p>
    <w:p w:rsidR="00656E47" w:rsidRDefault="00305764">
      <w:pPr>
        <w:widowControl/>
        <w:ind w:firstLine="708"/>
        <w:jc w:val="both"/>
        <w:rPr>
          <w:sz w:val="28"/>
          <w:szCs w:val="28"/>
        </w:rPr>
      </w:pPr>
      <w:r>
        <w:rPr>
          <w:sz w:val="28"/>
          <w:szCs w:val="28"/>
        </w:rPr>
        <w:t>В целях стимулирования развития субъектов малого и среднего предпринимательства на территории района реализуется муниципальная программа «Развитие малого и среднего предпринимательства на территории Назаровского района».</w:t>
      </w:r>
    </w:p>
    <w:p w:rsidR="00656E47" w:rsidRDefault="00305764">
      <w:pPr>
        <w:widowControl/>
        <w:ind w:firstLine="708"/>
        <w:jc w:val="both"/>
        <w:rPr>
          <w:sz w:val="28"/>
          <w:szCs w:val="28"/>
        </w:rPr>
      </w:pPr>
      <w:r>
        <w:rPr>
          <w:sz w:val="28"/>
          <w:szCs w:val="28"/>
        </w:rPr>
        <w:lastRenderedPageBreak/>
        <w:t>Муниципальная программа включает в себе следующие меры поддержки:</w:t>
      </w:r>
    </w:p>
    <w:p w:rsidR="00656E47" w:rsidRDefault="00305764">
      <w:pPr>
        <w:widowControl/>
        <w:jc w:val="both"/>
        <w:rPr>
          <w:sz w:val="28"/>
          <w:szCs w:val="28"/>
        </w:rPr>
      </w:pPr>
      <w:r>
        <w:rPr>
          <w:sz w:val="28"/>
          <w:szCs w:val="28"/>
        </w:rPr>
        <w:tab/>
        <w:t>- субсидии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w:t>
      </w:r>
    </w:p>
    <w:p w:rsidR="00656E47" w:rsidRDefault="00305764">
      <w:pPr>
        <w:widowControl/>
        <w:jc w:val="both"/>
        <w:rPr>
          <w:sz w:val="28"/>
          <w:szCs w:val="28"/>
        </w:rPr>
      </w:pPr>
      <w:r>
        <w:rPr>
          <w:sz w:val="28"/>
          <w:szCs w:val="28"/>
        </w:rPr>
        <w:tab/>
        <w:t>- субсидии субъектам малого и (или) среднего предпринимательства на возмещение части затрат на уплату первого взноса (аванса) по договорам лизинга;</w:t>
      </w:r>
    </w:p>
    <w:p w:rsidR="00656E47" w:rsidRDefault="00305764">
      <w:pPr>
        <w:jc w:val="both"/>
        <w:rPr>
          <w:sz w:val="28"/>
          <w:szCs w:val="28"/>
        </w:rPr>
      </w:pPr>
      <w:r>
        <w:rPr>
          <w:sz w:val="20"/>
          <w:szCs w:val="20"/>
        </w:rPr>
        <w:tab/>
        <w:t>-</w:t>
      </w:r>
      <w:r>
        <w:rPr>
          <w:sz w:val="28"/>
          <w:szCs w:val="28"/>
        </w:rPr>
        <w:t>субсидии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656E47" w:rsidRDefault="00305764">
      <w:pPr>
        <w:ind w:firstLine="851"/>
        <w:jc w:val="both"/>
        <w:rPr>
          <w:sz w:val="28"/>
          <w:szCs w:val="28"/>
        </w:rPr>
      </w:pPr>
      <w:r>
        <w:rPr>
          <w:sz w:val="28"/>
          <w:szCs w:val="28"/>
        </w:rPr>
        <w:t>На реализацию данных видов финансовой поддержки предусмотрены средства районного бюджета в сумме 100,0 тыс. рублей.</w:t>
      </w:r>
    </w:p>
    <w:p w:rsidR="00656E47" w:rsidRDefault="00656E47">
      <w:pPr>
        <w:rPr>
          <w:color w:val="000000"/>
          <w:sz w:val="12"/>
          <w:szCs w:val="12"/>
        </w:rPr>
      </w:pPr>
    </w:p>
    <w:p w:rsidR="00656E47" w:rsidRDefault="00305764">
      <w:pPr>
        <w:rPr>
          <w:color w:val="000000"/>
          <w:sz w:val="12"/>
          <w:szCs w:val="12"/>
        </w:rPr>
      </w:pPr>
      <w:r>
        <w:rPr>
          <w:b/>
          <w:bCs/>
          <w:color w:val="000000"/>
          <w:sz w:val="28"/>
          <w:szCs w:val="28"/>
        </w:rPr>
        <w:t>8. Результаты финансовой деятельности предприятий</w:t>
      </w:r>
    </w:p>
    <w:p w:rsidR="00656E47" w:rsidRDefault="00656E47"/>
    <w:p w:rsidR="00656E47" w:rsidRDefault="00305764">
      <w:pPr>
        <w:widowControl/>
        <w:ind w:firstLine="708"/>
        <w:jc w:val="both"/>
        <w:rPr>
          <w:sz w:val="28"/>
          <w:szCs w:val="28"/>
        </w:rPr>
      </w:pPr>
      <w:r>
        <w:rPr>
          <w:sz w:val="28"/>
          <w:szCs w:val="28"/>
        </w:rPr>
        <w:t>За 2020 год по крупным и средним предприятиям района получена прибыль в сумме 176826,0 тыс. руб. или 84,6 % к уровню 2019 года. Основная доля прибыли в районе приходится на сельскохозяйственное предприятие ЗАО «Назаровское». Снижение прибыли связано с сокращением объемов производства молока, мясной и молочной продукции хозяйствами района. Всего прибыль по сельскохозяйственной деятельности составляет в общем объеме прибыли 99 %. Число прибыльных крупных и средних предприятий в районе - 6.</w:t>
      </w:r>
    </w:p>
    <w:p w:rsidR="00656E47" w:rsidRDefault="00305764">
      <w:pPr>
        <w:widowControl/>
        <w:ind w:firstLine="708"/>
        <w:jc w:val="both"/>
        <w:rPr>
          <w:sz w:val="28"/>
          <w:szCs w:val="28"/>
        </w:rPr>
      </w:pPr>
      <w:r w:rsidRPr="00EB480F">
        <w:rPr>
          <w:sz w:val="28"/>
          <w:szCs w:val="28"/>
        </w:rPr>
        <w:t xml:space="preserve">Сумма прибыли по </w:t>
      </w:r>
      <w:r w:rsidR="00EB480F" w:rsidRPr="00EB480F">
        <w:rPr>
          <w:sz w:val="28"/>
          <w:szCs w:val="28"/>
        </w:rPr>
        <w:t>прибыльным</w:t>
      </w:r>
      <w:r w:rsidRPr="00EB480F">
        <w:rPr>
          <w:sz w:val="28"/>
          <w:szCs w:val="28"/>
        </w:rPr>
        <w:t xml:space="preserve"> организациям составила с учетом субсидий из всех уровней бюджетов </w:t>
      </w:r>
      <w:r w:rsidR="00E814D7" w:rsidRPr="00EB480F">
        <w:rPr>
          <w:sz w:val="28"/>
          <w:szCs w:val="28"/>
        </w:rPr>
        <w:t>193793</w:t>
      </w:r>
      <w:r w:rsidRPr="00EB480F">
        <w:rPr>
          <w:sz w:val="28"/>
          <w:szCs w:val="28"/>
        </w:rPr>
        <w:t>,0 тыс. руб. На 2021 год в сельском хозяйстве прогнозируется рост прибыли в сумме 346391 тыс. руб., 2022 г. – 35</w:t>
      </w:r>
      <w:r w:rsidR="00E814D7" w:rsidRPr="00EB480F">
        <w:rPr>
          <w:sz w:val="28"/>
          <w:szCs w:val="28"/>
        </w:rPr>
        <w:t>3294</w:t>
      </w:r>
      <w:r w:rsidRPr="00EB480F">
        <w:rPr>
          <w:sz w:val="28"/>
          <w:szCs w:val="28"/>
        </w:rPr>
        <w:t xml:space="preserve"> тыс. руб., 2023 год - </w:t>
      </w:r>
      <w:r w:rsidR="00E814D7" w:rsidRPr="00EB480F">
        <w:rPr>
          <w:sz w:val="28"/>
          <w:szCs w:val="28"/>
        </w:rPr>
        <w:t>363578</w:t>
      </w:r>
      <w:r w:rsidRPr="00EB480F">
        <w:rPr>
          <w:sz w:val="28"/>
          <w:szCs w:val="28"/>
        </w:rPr>
        <w:t xml:space="preserve"> тыс. руб., 2024 год - </w:t>
      </w:r>
      <w:r w:rsidR="00E814D7" w:rsidRPr="00EB480F">
        <w:rPr>
          <w:sz w:val="28"/>
          <w:szCs w:val="28"/>
        </w:rPr>
        <w:t>369790</w:t>
      </w:r>
      <w:r w:rsidRPr="00EB480F">
        <w:rPr>
          <w:sz w:val="28"/>
          <w:szCs w:val="28"/>
        </w:rPr>
        <w:t xml:space="preserve"> тыс. руб.</w:t>
      </w:r>
    </w:p>
    <w:p w:rsidR="00656E47" w:rsidRDefault="00305764">
      <w:pPr>
        <w:widowControl/>
        <w:ind w:firstLine="708"/>
        <w:jc w:val="both"/>
        <w:rPr>
          <w:sz w:val="28"/>
          <w:szCs w:val="28"/>
        </w:rPr>
      </w:pPr>
      <w:r>
        <w:rPr>
          <w:sz w:val="28"/>
          <w:szCs w:val="28"/>
        </w:rPr>
        <w:t>По результатам работы</w:t>
      </w:r>
      <w:r w:rsidR="009C17D0">
        <w:rPr>
          <w:sz w:val="28"/>
          <w:szCs w:val="28"/>
        </w:rPr>
        <w:t xml:space="preserve"> </w:t>
      </w:r>
      <w:proofErr w:type="spellStart"/>
      <w:r w:rsidR="009C17D0">
        <w:rPr>
          <w:sz w:val="28"/>
          <w:szCs w:val="28"/>
        </w:rPr>
        <w:t>ресурсоснабжающих</w:t>
      </w:r>
      <w:proofErr w:type="spellEnd"/>
      <w:r w:rsidR="009C17D0">
        <w:rPr>
          <w:sz w:val="28"/>
          <w:szCs w:val="28"/>
        </w:rPr>
        <w:t xml:space="preserve"> организаций</w:t>
      </w:r>
      <w:r>
        <w:rPr>
          <w:sz w:val="28"/>
          <w:szCs w:val="28"/>
        </w:rPr>
        <w:t xml:space="preserve"> в 2020 год</w:t>
      </w:r>
      <w:r w:rsidR="009C17D0">
        <w:rPr>
          <w:sz w:val="28"/>
          <w:szCs w:val="28"/>
        </w:rPr>
        <w:t>у</w:t>
      </w:r>
      <w:r>
        <w:rPr>
          <w:sz w:val="28"/>
          <w:szCs w:val="28"/>
        </w:rPr>
        <w:t xml:space="preserve"> МУП "Красносопкинское ЖКХ» </w:t>
      </w:r>
      <w:r w:rsidRPr="009C17D0">
        <w:rPr>
          <w:sz w:val="28"/>
          <w:szCs w:val="28"/>
        </w:rPr>
        <w:t>получил</w:t>
      </w:r>
      <w:r w:rsidR="009C17D0" w:rsidRPr="009C17D0">
        <w:rPr>
          <w:sz w:val="28"/>
          <w:szCs w:val="28"/>
        </w:rPr>
        <w:t>а</w:t>
      </w:r>
      <w:r w:rsidRPr="009C17D0">
        <w:rPr>
          <w:sz w:val="28"/>
          <w:szCs w:val="28"/>
        </w:rPr>
        <w:t xml:space="preserve"> прибыль</w:t>
      </w:r>
      <w:r w:rsidR="009C17D0" w:rsidRPr="009C17D0">
        <w:rPr>
          <w:sz w:val="28"/>
          <w:szCs w:val="28"/>
        </w:rPr>
        <w:t xml:space="preserve"> в сумме 31,4 тыс. руб.</w:t>
      </w:r>
      <w:r w:rsidR="009C17D0">
        <w:rPr>
          <w:sz w:val="28"/>
          <w:szCs w:val="28"/>
        </w:rPr>
        <w:t xml:space="preserve">, а </w:t>
      </w:r>
      <w:r>
        <w:rPr>
          <w:sz w:val="28"/>
          <w:szCs w:val="28"/>
        </w:rPr>
        <w:t xml:space="preserve"> МУП ЖКХ Назаровского района получили убытки в сумме 6323 тыс. руб.</w:t>
      </w:r>
    </w:p>
    <w:p w:rsidR="00656E47" w:rsidRDefault="00656E47">
      <w:pPr>
        <w:rPr>
          <w:color w:val="000000"/>
          <w:sz w:val="12"/>
          <w:szCs w:val="12"/>
        </w:rPr>
      </w:pPr>
    </w:p>
    <w:p w:rsidR="00656E47" w:rsidRDefault="00305764">
      <w:pPr>
        <w:rPr>
          <w:color w:val="000000"/>
          <w:sz w:val="12"/>
          <w:szCs w:val="12"/>
        </w:rPr>
      </w:pPr>
      <w:r>
        <w:rPr>
          <w:b/>
          <w:bCs/>
          <w:color w:val="000000"/>
          <w:sz w:val="28"/>
          <w:szCs w:val="28"/>
        </w:rPr>
        <w:t>9. Бюджет муниципального образования</w:t>
      </w:r>
    </w:p>
    <w:p w:rsidR="00656E47" w:rsidRDefault="00656E47"/>
    <w:p w:rsidR="00656E47" w:rsidRDefault="00305764">
      <w:pPr>
        <w:widowControl/>
        <w:ind w:firstLine="720"/>
        <w:jc w:val="both"/>
        <w:rPr>
          <w:sz w:val="28"/>
          <w:szCs w:val="28"/>
        </w:rPr>
      </w:pPr>
      <w:r>
        <w:rPr>
          <w:sz w:val="28"/>
          <w:szCs w:val="28"/>
        </w:rPr>
        <w:t>Местный бюджет Назаровского района включает себя 11 бюджетов муниципальных образований: 10 бюджетов сельсоветов и районный бюджет.</w:t>
      </w:r>
    </w:p>
    <w:p w:rsidR="00656E47" w:rsidRDefault="00305764" w:rsidP="004439BD">
      <w:pPr>
        <w:widowControl/>
        <w:tabs>
          <w:tab w:val="left" w:pos="720"/>
        </w:tabs>
        <w:ind w:firstLine="709"/>
        <w:jc w:val="both"/>
        <w:rPr>
          <w:sz w:val="28"/>
          <w:szCs w:val="28"/>
        </w:rPr>
      </w:pPr>
      <w:r>
        <w:rPr>
          <w:sz w:val="28"/>
          <w:szCs w:val="28"/>
        </w:rPr>
        <w:t>Прогноз консолидированного бюджета Назаровского района на период 2022 – 2024 годов составлялся на основании отчетных данных 2019</w:t>
      </w:r>
      <w:r w:rsidR="004439BD">
        <w:rPr>
          <w:sz w:val="28"/>
          <w:szCs w:val="28"/>
        </w:rPr>
        <w:t xml:space="preserve"> года и</w:t>
      </w:r>
      <w:r>
        <w:rPr>
          <w:sz w:val="28"/>
          <w:szCs w:val="28"/>
        </w:rPr>
        <w:t xml:space="preserve"> 2020 </w:t>
      </w:r>
      <w:r w:rsidR="004439BD">
        <w:rPr>
          <w:sz w:val="28"/>
          <w:szCs w:val="28"/>
        </w:rPr>
        <w:t>года</w:t>
      </w:r>
      <w:r>
        <w:rPr>
          <w:sz w:val="28"/>
          <w:szCs w:val="28"/>
        </w:rPr>
        <w:t>, учитывая ожидаемое исполнение бюджета 2021 года и на основе методических рекомендаций по разработке отдельных показателей прогноза социально - экономического развития территории на 2022 год и на период до 2024 года.</w:t>
      </w:r>
    </w:p>
    <w:p w:rsidR="00656E47" w:rsidRDefault="00305764" w:rsidP="004439BD">
      <w:pPr>
        <w:widowControl/>
        <w:tabs>
          <w:tab w:val="left" w:pos="720"/>
        </w:tabs>
        <w:ind w:firstLine="709"/>
        <w:jc w:val="both"/>
        <w:rPr>
          <w:sz w:val="28"/>
          <w:szCs w:val="28"/>
        </w:rPr>
      </w:pPr>
      <w:r>
        <w:rPr>
          <w:sz w:val="28"/>
          <w:szCs w:val="28"/>
        </w:rPr>
        <w:lastRenderedPageBreak/>
        <w:t>Доходная часть бюджета района с учетом безвозмездных перечислений из краевого бюджета за 2020 год исполнена в сумме 1 144 257,96 тыс. рублей, или на 98,8 % к уточненному годовому плану.</w:t>
      </w:r>
    </w:p>
    <w:p w:rsidR="00656E47" w:rsidRDefault="00305764" w:rsidP="004439BD">
      <w:pPr>
        <w:widowControl/>
        <w:ind w:firstLine="709"/>
        <w:jc w:val="both"/>
        <w:rPr>
          <w:sz w:val="28"/>
          <w:szCs w:val="28"/>
        </w:rPr>
      </w:pPr>
      <w:r>
        <w:rPr>
          <w:sz w:val="28"/>
          <w:szCs w:val="28"/>
        </w:rPr>
        <w:t xml:space="preserve">Поступление собственных доходов (без учета безвозмездных поступлений) </w:t>
      </w:r>
      <w:r w:rsidRPr="00525CA8">
        <w:rPr>
          <w:sz w:val="28"/>
          <w:szCs w:val="28"/>
        </w:rPr>
        <w:t>составило 134 324</w:t>
      </w:r>
      <w:r>
        <w:rPr>
          <w:sz w:val="28"/>
          <w:szCs w:val="28"/>
        </w:rPr>
        <w:t>,7 тыс. рублей</w:t>
      </w:r>
      <w:r w:rsidR="009C17D0">
        <w:rPr>
          <w:sz w:val="28"/>
          <w:szCs w:val="28"/>
        </w:rPr>
        <w:t xml:space="preserve"> </w:t>
      </w:r>
      <w:r>
        <w:rPr>
          <w:sz w:val="28"/>
          <w:szCs w:val="28"/>
        </w:rPr>
        <w:t xml:space="preserve">или 99,5 % к годовому плану, в том числе налоговых доходов – 112 296,2 тыс. рублей (или 100,0 % к годовому плану), неналоговых доходов – 22 028,5 тыс. рублей (96,7 % к годовому плану). </w:t>
      </w:r>
    </w:p>
    <w:p w:rsidR="00656E47" w:rsidRDefault="00305764" w:rsidP="004439BD">
      <w:pPr>
        <w:widowControl/>
        <w:tabs>
          <w:tab w:val="left" w:pos="720"/>
        </w:tabs>
        <w:ind w:firstLine="709"/>
        <w:jc w:val="both"/>
        <w:rPr>
          <w:sz w:val="28"/>
          <w:szCs w:val="28"/>
        </w:rPr>
      </w:pPr>
      <w:r>
        <w:rPr>
          <w:sz w:val="28"/>
          <w:szCs w:val="28"/>
        </w:rPr>
        <w:t>В структуре налоговых и неналоговых доходов бюджета района наибольший удельный вес занимает налог на доходы физических лиц – 59%, имущественные налоги – 13,8%, доходы от использования имущества, находящегося в муниципальной собственности – 12,1%.</w:t>
      </w:r>
    </w:p>
    <w:p w:rsidR="00656E47" w:rsidRDefault="00305764" w:rsidP="004439BD">
      <w:pPr>
        <w:widowControl/>
        <w:ind w:firstLine="709"/>
        <w:jc w:val="both"/>
        <w:rPr>
          <w:sz w:val="28"/>
          <w:szCs w:val="28"/>
        </w:rPr>
      </w:pPr>
      <w:r>
        <w:rPr>
          <w:sz w:val="28"/>
          <w:szCs w:val="28"/>
        </w:rPr>
        <w:t>Доходы бюджета на 2022-2024 годы (таблица 1) сформированы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в соответствии со статьей 39 Бюджетного кодекса Российской Федерации.</w:t>
      </w:r>
    </w:p>
    <w:p w:rsidR="00656E47" w:rsidRDefault="00305764">
      <w:pPr>
        <w:widowControl/>
        <w:jc w:val="right"/>
        <w:rPr>
          <w:sz w:val="28"/>
          <w:szCs w:val="28"/>
        </w:rPr>
      </w:pPr>
      <w:r>
        <w:rPr>
          <w:sz w:val="28"/>
          <w:szCs w:val="28"/>
        </w:rPr>
        <w:t>Таблица 1</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510"/>
        <w:gridCol w:w="1306"/>
        <w:gridCol w:w="1671"/>
        <w:gridCol w:w="1701"/>
        <w:gridCol w:w="1559"/>
      </w:tblGrid>
      <w:tr w:rsidR="00656E47" w:rsidRPr="009B0B95" w:rsidTr="009B0B95">
        <w:tc>
          <w:tcPr>
            <w:tcW w:w="3510" w:type="dxa"/>
            <w:vMerge w:val="restart"/>
            <w:tcBorders>
              <w:top w:val="single" w:sz="4" w:space="0" w:color="auto"/>
              <w:bottom w:val="single" w:sz="4" w:space="0" w:color="auto"/>
              <w:right w:val="single" w:sz="4" w:space="0" w:color="auto"/>
            </w:tcBorders>
          </w:tcPr>
          <w:p w:rsidR="00656E47" w:rsidRPr="009B0B95" w:rsidRDefault="00656E47">
            <w:pPr>
              <w:widowControl/>
              <w:jc w:val="right"/>
              <w:rPr>
                <w:rFonts w:eastAsiaTheme="minorEastAsia"/>
              </w:rPr>
            </w:pPr>
          </w:p>
        </w:tc>
        <w:tc>
          <w:tcPr>
            <w:tcW w:w="1306" w:type="dxa"/>
            <w:vMerge w:val="restart"/>
            <w:tcBorders>
              <w:top w:val="single" w:sz="4" w:space="0" w:color="auto"/>
              <w:left w:val="single" w:sz="4" w:space="0" w:color="auto"/>
              <w:bottom w:val="single" w:sz="4" w:space="0" w:color="auto"/>
              <w:right w:val="single" w:sz="4" w:space="0" w:color="auto"/>
            </w:tcBorders>
          </w:tcPr>
          <w:p w:rsidR="00656E47" w:rsidRPr="009B0B95" w:rsidRDefault="00305764">
            <w:pPr>
              <w:widowControl/>
              <w:jc w:val="center"/>
              <w:rPr>
                <w:rFonts w:eastAsiaTheme="minorEastAsia"/>
              </w:rPr>
            </w:pPr>
            <w:r w:rsidRPr="009B0B95">
              <w:rPr>
                <w:rFonts w:eastAsiaTheme="minorEastAsia"/>
              </w:rPr>
              <w:t>Оценка</w:t>
            </w:r>
          </w:p>
          <w:p w:rsidR="00656E47" w:rsidRPr="009B0B95" w:rsidRDefault="00305764">
            <w:pPr>
              <w:widowControl/>
              <w:jc w:val="center"/>
              <w:rPr>
                <w:rFonts w:eastAsiaTheme="minorEastAsia"/>
              </w:rPr>
            </w:pPr>
            <w:r w:rsidRPr="009B0B95">
              <w:rPr>
                <w:rFonts w:eastAsiaTheme="minorEastAsia"/>
              </w:rPr>
              <w:t xml:space="preserve"> 2021 год</w:t>
            </w:r>
          </w:p>
        </w:tc>
        <w:tc>
          <w:tcPr>
            <w:tcW w:w="4931" w:type="dxa"/>
            <w:gridSpan w:val="3"/>
            <w:tcBorders>
              <w:top w:val="single" w:sz="4" w:space="0" w:color="auto"/>
              <w:left w:val="single" w:sz="4" w:space="0" w:color="auto"/>
              <w:bottom w:val="single" w:sz="4" w:space="0" w:color="auto"/>
            </w:tcBorders>
          </w:tcPr>
          <w:p w:rsidR="00656E47" w:rsidRPr="009B0B95" w:rsidRDefault="00305764">
            <w:pPr>
              <w:widowControl/>
              <w:jc w:val="center"/>
              <w:rPr>
                <w:rFonts w:eastAsiaTheme="minorEastAsia"/>
              </w:rPr>
            </w:pPr>
            <w:r w:rsidRPr="009B0B95">
              <w:rPr>
                <w:rFonts w:eastAsiaTheme="minorEastAsia"/>
              </w:rPr>
              <w:t>Прогноз</w:t>
            </w:r>
          </w:p>
        </w:tc>
      </w:tr>
      <w:tr w:rsidR="00656E47" w:rsidRPr="009B0B95" w:rsidTr="009B0B95">
        <w:tc>
          <w:tcPr>
            <w:tcW w:w="3510" w:type="dxa"/>
            <w:vMerge/>
            <w:tcBorders>
              <w:top w:val="single" w:sz="4" w:space="0" w:color="auto"/>
              <w:bottom w:val="single" w:sz="4" w:space="0" w:color="auto"/>
              <w:right w:val="single" w:sz="4" w:space="0" w:color="auto"/>
            </w:tcBorders>
          </w:tcPr>
          <w:p w:rsidR="00656E47" w:rsidRPr="009B0B95" w:rsidRDefault="00656E47">
            <w:pPr>
              <w:widowControl/>
              <w:jc w:val="right"/>
              <w:rPr>
                <w:rFonts w:eastAsiaTheme="minorEastAsia"/>
              </w:rPr>
            </w:pPr>
          </w:p>
        </w:tc>
        <w:tc>
          <w:tcPr>
            <w:tcW w:w="1306" w:type="dxa"/>
            <w:vMerge/>
            <w:tcBorders>
              <w:top w:val="single" w:sz="4" w:space="0" w:color="auto"/>
              <w:left w:val="single" w:sz="4" w:space="0" w:color="auto"/>
              <w:bottom w:val="single" w:sz="4" w:space="0" w:color="auto"/>
              <w:right w:val="single" w:sz="4" w:space="0" w:color="auto"/>
            </w:tcBorders>
          </w:tcPr>
          <w:p w:rsidR="00656E47" w:rsidRPr="009B0B95" w:rsidRDefault="00656E47">
            <w:pPr>
              <w:widowControl/>
              <w:jc w:val="right"/>
              <w:rPr>
                <w:rFonts w:eastAsiaTheme="minorEastAsia"/>
              </w:rPr>
            </w:pPr>
          </w:p>
        </w:tc>
        <w:tc>
          <w:tcPr>
            <w:tcW w:w="1671" w:type="dxa"/>
            <w:tcBorders>
              <w:top w:val="single" w:sz="4" w:space="0" w:color="auto"/>
              <w:left w:val="single" w:sz="4" w:space="0" w:color="auto"/>
              <w:bottom w:val="single" w:sz="4" w:space="0" w:color="auto"/>
              <w:right w:val="single" w:sz="4" w:space="0" w:color="auto"/>
            </w:tcBorders>
          </w:tcPr>
          <w:p w:rsidR="00656E47" w:rsidRPr="009B0B95" w:rsidRDefault="00305764">
            <w:pPr>
              <w:widowControl/>
              <w:jc w:val="center"/>
              <w:rPr>
                <w:rFonts w:eastAsiaTheme="minorEastAsia"/>
              </w:rPr>
            </w:pPr>
            <w:r w:rsidRPr="009B0B95">
              <w:rPr>
                <w:rFonts w:eastAsiaTheme="minorEastAsia"/>
              </w:rPr>
              <w:t>2022</w:t>
            </w:r>
            <w:r w:rsidR="009B0B95">
              <w:rPr>
                <w:rFonts w:eastAsiaTheme="minorEastAsia"/>
              </w:rPr>
              <w:t xml:space="preserve"> год</w:t>
            </w:r>
          </w:p>
        </w:tc>
        <w:tc>
          <w:tcPr>
            <w:tcW w:w="1701" w:type="dxa"/>
            <w:tcBorders>
              <w:top w:val="single" w:sz="4" w:space="0" w:color="auto"/>
              <w:left w:val="single" w:sz="4" w:space="0" w:color="auto"/>
              <w:bottom w:val="single" w:sz="4" w:space="0" w:color="auto"/>
              <w:right w:val="single" w:sz="4" w:space="0" w:color="auto"/>
            </w:tcBorders>
          </w:tcPr>
          <w:p w:rsidR="00656E47" w:rsidRPr="009B0B95" w:rsidRDefault="00305764">
            <w:pPr>
              <w:widowControl/>
              <w:jc w:val="center"/>
              <w:rPr>
                <w:rFonts w:eastAsiaTheme="minorEastAsia"/>
              </w:rPr>
            </w:pPr>
            <w:r w:rsidRPr="009B0B95">
              <w:rPr>
                <w:rFonts w:eastAsiaTheme="minorEastAsia"/>
              </w:rPr>
              <w:t>2023</w:t>
            </w:r>
            <w:r w:rsidR="009B0B95">
              <w:rPr>
                <w:rFonts w:eastAsiaTheme="minorEastAsia"/>
              </w:rPr>
              <w:t xml:space="preserve"> год</w:t>
            </w:r>
          </w:p>
        </w:tc>
        <w:tc>
          <w:tcPr>
            <w:tcW w:w="1559" w:type="dxa"/>
            <w:tcBorders>
              <w:top w:val="single" w:sz="4" w:space="0" w:color="auto"/>
              <w:left w:val="single" w:sz="4" w:space="0" w:color="auto"/>
              <w:bottom w:val="single" w:sz="4" w:space="0" w:color="auto"/>
            </w:tcBorders>
          </w:tcPr>
          <w:p w:rsidR="00656E47" w:rsidRPr="009B0B95" w:rsidRDefault="00305764">
            <w:pPr>
              <w:widowControl/>
              <w:jc w:val="center"/>
              <w:rPr>
                <w:rFonts w:eastAsiaTheme="minorEastAsia"/>
              </w:rPr>
            </w:pPr>
            <w:r w:rsidRPr="009B0B95">
              <w:rPr>
                <w:rFonts w:eastAsiaTheme="minorEastAsia"/>
              </w:rPr>
              <w:t>2024</w:t>
            </w:r>
            <w:r w:rsidR="009B0B95">
              <w:rPr>
                <w:rFonts w:eastAsiaTheme="minorEastAsia"/>
              </w:rPr>
              <w:t xml:space="preserve"> год</w:t>
            </w:r>
          </w:p>
        </w:tc>
      </w:tr>
      <w:tr w:rsidR="009B0B95" w:rsidRPr="009B0B95" w:rsidTr="009B0B95">
        <w:tc>
          <w:tcPr>
            <w:tcW w:w="3510" w:type="dxa"/>
            <w:tcBorders>
              <w:top w:val="single" w:sz="4" w:space="0" w:color="auto"/>
              <w:bottom w:val="single" w:sz="4" w:space="0" w:color="auto"/>
              <w:right w:val="single" w:sz="4" w:space="0" w:color="auto"/>
            </w:tcBorders>
          </w:tcPr>
          <w:p w:rsidR="009B0B95" w:rsidRPr="009B0B95" w:rsidRDefault="009B0B95" w:rsidP="009B0B95">
            <w:pPr>
              <w:widowControl/>
              <w:jc w:val="center"/>
              <w:rPr>
                <w:rFonts w:eastAsiaTheme="minorEastAsia"/>
              </w:rPr>
            </w:pPr>
            <w:r>
              <w:rPr>
                <w:rFonts w:eastAsiaTheme="minorEastAsia"/>
              </w:rPr>
              <w:t>1</w:t>
            </w:r>
          </w:p>
        </w:tc>
        <w:tc>
          <w:tcPr>
            <w:tcW w:w="1306" w:type="dxa"/>
            <w:tcBorders>
              <w:top w:val="single" w:sz="4" w:space="0" w:color="auto"/>
              <w:left w:val="single" w:sz="4" w:space="0" w:color="auto"/>
              <w:bottom w:val="single" w:sz="4" w:space="0" w:color="auto"/>
              <w:right w:val="single" w:sz="4" w:space="0" w:color="auto"/>
            </w:tcBorders>
            <w:vAlign w:val="center"/>
          </w:tcPr>
          <w:p w:rsidR="009B0B95" w:rsidRPr="009B0B95" w:rsidRDefault="009B0B95" w:rsidP="009B0B95">
            <w:pPr>
              <w:widowControl/>
              <w:jc w:val="center"/>
              <w:rPr>
                <w:rFonts w:eastAsiaTheme="minorEastAsia"/>
              </w:rPr>
            </w:pPr>
            <w:r>
              <w:rPr>
                <w:rFonts w:eastAsiaTheme="minorEastAsia"/>
              </w:rPr>
              <w:t>2</w:t>
            </w:r>
          </w:p>
        </w:tc>
        <w:tc>
          <w:tcPr>
            <w:tcW w:w="1671" w:type="dxa"/>
            <w:tcBorders>
              <w:top w:val="single" w:sz="4" w:space="0" w:color="auto"/>
              <w:left w:val="single" w:sz="4" w:space="0" w:color="auto"/>
              <w:bottom w:val="single" w:sz="4" w:space="0" w:color="auto"/>
              <w:right w:val="single" w:sz="4" w:space="0" w:color="auto"/>
            </w:tcBorders>
            <w:vAlign w:val="center"/>
          </w:tcPr>
          <w:p w:rsidR="009B0B95" w:rsidRPr="009B0B95" w:rsidRDefault="009B0B95" w:rsidP="009B0B95">
            <w:pPr>
              <w:widowControl/>
              <w:jc w:val="center"/>
              <w:rPr>
                <w:rFonts w:eastAsiaTheme="minorEastAsia"/>
              </w:rPr>
            </w:pPr>
            <w:r>
              <w:rPr>
                <w:rFonts w:eastAsiaTheme="minorEastAsia"/>
              </w:rPr>
              <w:t>3</w:t>
            </w:r>
          </w:p>
        </w:tc>
        <w:tc>
          <w:tcPr>
            <w:tcW w:w="1701" w:type="dxa"/>
            <w:tcBorders>
              <w:top w:val="single" w:sz="4" w:space="0" w:color="auto"/>
              <w:left w:val="single" w:sz="4" w:space="0" w:color="auto"/>
              <w:bottom w:val="single" w:sz="4" w:space="0" w:color="auto"/>
              <w:right w:val="single" w:sz="4" w:space="0" w:color="auto"/>
            </w:tcBorders>
            <w:vAlign w:val="center"/>
          </w:tcPr>
          <w:p w:rsidR="009B0B95" w:rsidRPr="009B0B95" w:rsidRDefault="009B0B95" w:rsidP="009B0B95">
            <w:pPr>
              <w:widowControl/>
              <w:jc w:val="center"/>
              <w:rPr>
                <w:rFonts w:eastAsiaTheme="minorEastAsia"/>
              </w:rPr>
            </w:pPr>
            <w:r>
              <w:rPr>
                <w:rFonts w:eastAsiaTheme="minorEastAsia"/>
              </w:rPr>
              <w:t>4</w:t>
            </w:r>
          </w:p>
        </w:tc>
        <w:tc>
          <w:tcPr>
            <w:tcW w:w="1559" w:type="dxa"/>
            <w:tcBorders>
              <w:top w:val="single" w:sz="4" w:space="0" w:color="auto"/>
              <w:left w:val="single" w:sz="4" w:space="0" w:color="auto"/>
              <w:bottom w:val="single" w:sz="4" w:space="0" w:color="auto"/>
            </w:tcBorders>
            <w:vAlign w:val="center"/>
          </w:tcPr>
          <w:p w:rsidR="009B0B95" w:rsidRPr="009B0B95" w:rsidRDefault="009B0B95" w:rsidP="009B0B95">
            <w:pPr>
              <w:widowControl/>
              <w:jc w:val="center"/>
              <w:rPr>
                <w:rFonts w:eastAsiaTheme="minorEastAsia"/>
              </w:rPr>
            </w:pPr>
            <w:r>
              <w:rPr>
                <w:rFonts w:eastAsiaTheme="minorEastAsia"/>
              </w:rPr>
              <w:t>5</w:t>
            </w:r>
          </w:p>
        </w:tc>
      </w:tr>
      <w:tr w:rsidR="00656E47" w:rsidRPr="009B0B95" w:rsidTr="009B0B95">
        <w:tc>
          <w:tcPr>
            <w:tcW w:w="3510" w:type="dxa"/>
            <w:tcBorders>
              <w:top w:val="single" w:sz="4" w:space="0" w:color="auto"/>
              <w:bottom w:val="single" w:sz="4" w:space="0" w:color="auto"/>
              <w:right w:val="single" w:sz="4" w:space="0" w:color="auto"/>
            </w:tcBorders>
            <w:vAlign w:val="center"/>
          </w:tcPr>
          <w:p w:rsidR="00656E47" w:rsidRPr="009B0B95" w:rsidRDefault="00305764" w:rsidP="009B0B95">
            <w:pPr>
              <w:widowControl/>
              <w:rPr>
                <w:rFonts w:eastAsiaTheme="minorEastAsia"/>
              </w:rPr>
            </w:pPr>
            <w:r w:rsidRPr="009B0B95">
              <w:rPr>
                <w:rFonts w:eastAsiaTheme="minorEastAsia"/>
              </w:rPr>
              <w:t>Итого доходов</w:t>
            </w:r>
            <w:r w:rsidR="009B0B95" w:rsidRPr="009B0B95">
              <w:rPr>
                <w:rFonts w:eastAsiaTheme="minorEastAsia"/>
              </w:rPr>
              <w:t xml:space="preserve">, </w:t>
            </w:r>
            <w:r w:rsidR="009B0B95" w:rsidRPr="009B0B95">
              <w:t>тыс. руб.</w:t>
            </w:r>
            <w:r w:rsidR="009B0B95" w:rsidRPr="009B0B95">
              <w:rPr>
                <w:rFonts w:eastAsiaTheme="minorEastAsia"/>
              </w:rPr>
              <w:t>:</w:t>
            </w:r>
          </w:p>
        </w:tc>
        <w:tc>
          <w:tcPr>
            <w:tcW w:w="1306" w:type="dxa"/>
            <w:tcBorders>
              <w:top w:val="single" w:sz="4" w:space="0" w:color="auto"/>
              <w:left w:val="single" w:sz="4" w:space="0" w:color="auto"/>
              <w:bottom w:val="single" w:sz="4" w:space="0" w:color="auto"/>
              <w:right w:val="single" w:sz="4" w:space="0" w:color="auto"/>
            </w:tcBorders>
            <w:vAlign w:val="center"/>
          </w:tcPr>
          <w:p w:rsidR="00656E47" w:rsidRPr="009B0B95" w:rsidRDefault="00305764" w:rsidP="009B0B95">
            <w:pPr>
              <w:widowControl/>
              <w:jc w:val="center"/>
              <w:rPr>
                <w:rFonts w:eastAsiaTheme="minorEastAsia"/>
              </w:rPr>
            </w:pPr>
            <w:r w:rsidRPr="009B0B95">
              <w:rPr>
                <w:rFonts w:eastAsiaTheme="minorEastAsia"/>
              </w:rPr>
              <w:t>1 228 183,5</w:t>
            </w:r>
          </w:p>
        </w:tc>
        <w:tc>
          <w:tcPr>
            <w:tcW w:w="1671" w:type="dxa"/>
            <w:tcBorders>
              <w:top w:val="single" w:sz="4" w:space="0" w:color="auto"/>
              <w:left w:val="single" w:sz="4" w:space="0" w:color="auto"/>
              <w:bottom w:val="single" w:sz="4" w:space="0" w:color="auto"/>
              <w:right w:val="single" w:sz="4" w:space="0" w:color="auto"/>
            </w:tcBorders>
            <w:vAlign w:val="center"/>
          </w:tcPr>
          <w:p w:rsidR="00656E47" w:rsidRPr="009B0B95" w:rsidRDefault="00305764" w:rsidP="009B0B95">
            <w:pPr>
              <w:widowControl/>
              <w:jc w:val="center"/>
              <w:rPr>
                <w:rFonts w:eastAsiaTheme="minorEastAsia"/>
              </w:rPr>
            </w:pPr>
            <w:r w:rsidRPr="009B0B95">
              <w:rPr>
                <w:rFonts w:eastAsiaTheme="minorEastAsia"/>
              </w:rPr>
              <w:t>1 276 082,6</w:t>
            </w:r>
          </w:p>
        </w:tc>
        <w:tc>
          <w:tcPr>
            <w:tcW w:w="1701" w:type="dxa"/>
            <w:tcBorders>
              <w:top w:val="single" w:sz="4" w:space="0" w:color="auto"/>
              <w:left w:val="single" w:sz="4" w:space="0" w:color="auto"/>
              <w:bottom w:val="single" w:sz="4" w:space="0" w:color="auto"/>
              <w:right w:val="single" w:sz="4" w:space="0" w:color="auto"/>
            </w:tcBorders>
            <w:vAlign w:val="center"/>
          </w:tcPr>
          <w:p w:rsidR="00656E47" w:rsidRPr="009B0B95" w:rsidRDefault="00305764" w:rsidP="009B0B95">
            <w:pPr>
              <w:widowControl/>
              <w:jc w:val="center"/>
              <w:rPr>
                <w:rFonts w:eastAsiaTheme="minorEastAsia"/>
              </w:rPr>
            </w:pPr>
            <w:r w:rsidRPr="009B0B95">
              <w:rPr>
                <w:rFonts w:eastAsiaTheme="minorEastAsia"/>
              </w:rPr>
              <w:t>1 327 125,9</w:t>
            </w:r>
          </w:p>
        </w:tc>
        <w:tc>
          <w:tcPr>
            <w:tcW w:w="1559" w:type="dxa"/>
            <w:tcBorders>
              <w:top w:val="single" w:sz="4" w:space="0" w:color="auto"/>
              <w:left w:val="single" w:sz="4" w:space="0" w:color="auto"/>
              <w:bottom w:val="single" w:sz="4" w:space="0" w:color="auto"/>
            </w:tcBorders>
            <w:vAlign w:val="center"/>
          </w:tcPr>
          <w:p w:rsidR="00656E47" w:rsidRPr="009B0B95" w:rsidRDefault="00305764" w:rsidP="009B0B95">
            <w:pPr>
              <w:widowControl/>
              <w:jc w:val="center"/>
              <w:rPr>
                <w:rFonts w:eastAsiaTheme="minorEastAsia"/>
              </w:rPr>
            </w:pPr>
            <w:r w:rsidRPr="009B0B95">
              <w:rPr>
                <w:rFonts w:eastAsiaTheme="minorEastAsia"/>
              </w:rPr>
              <w:t>1 380 210,9</w:t>
            </w:r>
          </w:p>
        </w:tc>
      </w:tr>
      <w:tr w:rsidR="00656E47" w:rsidRPr="009B0B95" w:rsidTr="009B0B95">
        <w:tc>
          <w:tcPr>
            <w:tcW w:w="3510" w:type="dxa"/>
            <w:tcBorders>
              <w:top w:val="single" w:sz="4" w:space="0" w:color="auto"/>
              <w:bottom w:val="single" w:sz="4" w:space="0" w:color="auto"/>
              <w:right w:val="single" w:sz="4" w:space="0" w:color="auto"/>
            </w:tcBorders>
            <w:vAlign w:val="center"/>
          </w:tcPr>
          <w:p w:rsidR="00656E47" w:rsidRPr="009B0B95" w:rsidRDefault="00305764" w:rsidP="009B0B95">
            <w:pPr>
              <w:widowControl/>
              <w:rPr>
                <w:rFonts w:eastAsiaTheme="minorEastAsia"/>
              </w:rPr>
            </w:pPr>
            <w:r w:rsidRPr="009B0B95">
              <w:rPr>
                <w:rFonts w:eastAsiaTheme="minorEastAsia"/>
              </w:rPr>
              <w:t>Налоговые и неналоговые доходы</w:t>
            </w:r>
            <w:r w:rsidR="009B0B95" w:rsidRPr="009B0B95">
              <w:rPr>
                <w:rFonts w:eastAsiaTheme="minorEastAsia"/>
              </w:rPr>
              <w:t xml:space="preserve">, </w:t>
            </w:r>
            <w:r w:rsidR="009B0B95" w:rsidRPr="009B0B95">
              <w:t>тыс. руб.</w:t>
            </w:r>
          </w:p>
        </w:tc>
        <w:tc>
          <w:tcPr>
            <w:tcW w:w="1306" w:type="dxa"/>
            <w:tcBorders>
              <w:top w:val="single" w:sz="4" w:space="0" w:color="auto"/>
              <w:left w:val="single" w:sz="4" w:space="0" w:color="auto"/>
              <w:bottom w:val="single" w:sz="4" w:space="0" w:color="auto"/>
              <w:right w:val="single" w:sz="4" w:space="0" w:color="auto"/>
            </w:tcBorders>
            <w:vAlign w:val="center"/>
          </w:tcPr>
          <w:p w:rsidR="00656E47" w:rsidRPr="009B0B95" w:rsidRDefault="00305764" w:rsidP="009B0B95">
            <w:pPr>
              <w:widowControl/>
              <w:jc w:val="center"/>
              <w:rPr>
                <w:rFonts w:eastAsiaTheme="minorEastAsia"/>
              </w:rPr>
            </w:pPr>
            <w:r w:rsidRPr="009B0B95">
              <w:rPr>
                <w:rFonts w:eastAsiaTheme="minorEastAsia"/>
              </w:rPr>
              <w:t>146 264,3</w:t>
            </w:r>
          </w:p>
        </w:tc>
        <w:tc>
          <w:tcPr>
            <w:tcW w:w="1671" w:type="dxa"/>
            <w:tcBorders>
              <w:top w:val="single" w:sz="4" w:space="0" w:color="auto"/>
              <w:left w:val="single" w:sz="4" w:space="0" w:color="auto"/>
              <w:bottom w:val="single" w:sz="4" w:space="0" w:color="auto"/>
              <w:right w:val="single" w:sz="4" w:space="0" w:color="auto"/>
            </w:tcBorders>
            <w:vAlign w:val="center"/>
          </w:tcPr>
          <w:p w:rsidR="00656E47" w:rsidRPr="009B0B95" w:rsidRDefault="00305764" w:rsidP="009B0B95">
            <w:pPr>
              <w:widowControl/>
              <w:jc w:val="center"/>
              <w:rPr>
                <w:rFonts w:eastAsiaTheme="minorEastAsia"/>
              </w:rPr>
            </w:pPr>
            <w:r w:rsidRPr="009B0B95">
              <w:rPr>
                <w:rFonts w:eastAsiaTheme="minorEastAsia"/>
              </w:rPr>
              <w:t>151 968,6</w:t>
            </w:r>
          </w:p>
        </w:tc>
        <w:tc>
          <w:tcPr>
            <w:tcW w:w="1701" w:type="dxa"/>
            <w:tcBorders>
              <w:top w:val="single" w:sz="4" w:space="0" w:color="auto"/>
              <w:left w:val="single" w:sz="4" w:space="0" w:color="auto"/>
              <w:bottom w:val="single" w:sz="4" w:space="0" w:color="auto"/>
              <w:right w:val="single" w:sz="4" w:space="0" w:color="auto"/>
            </w:tcBorders>
            <w:vAlign w:val="center"/>
          </w:tcPr>
          <w:p w:rsidR="00656E47" w:rsidRPr="009B0B95" w:rsidRDefault="00305764" w:rsidP="009B0B95">
            <w:pPr>
              <w:widowControl/>
              <w:jc w:val="center"/>
              <w:rPr>
                <w:rFonts w:eastAsiaTheme="minorEastAsia"/>
              </w:rPr>
            </w:pPr>
            <w:r w:rsidRPr="009B0B95">
              <w:rPr>
                <w:rFonts w:eastAsiaTheme="minorEastAsia"/>
              </w:rPr>
              <w:t>158 047,3</w:t>
            </w:r>
          </w:p>
        </w:tc>
        <w:tc>
          <w:tcPr>
            <w:tcW w:w="1559" w:type="dxa"/>
            <w:tcBorders>
              <w:top w:val="single" w:sz="4" w:space="0" w:color="auto"/>
              <w:left w:val="single" w:sz="4" w:space="0" w:color="auto"/>
              <w:bottom w:val="single" w:sz="4" w:space="0" w:color="auto"/>
            </w:tcBorders>
            <w:vAlign w:val="center"/>
          </w:tcPr>
          <w:p w:rsidR="00656E47" w:rsidRPr="009B0B95" w:rsidRDefault="00305764" w:rsidP="009B0B95">
            <w:pPr>
              <w:widowControl/>
              <w:jc w:val="center"/>
              <w:rPr>
                <w:rFonts w:eastAsiaTheme="minorEastAsia"/>
              </w:rPr>
            </w:pPr>
            <w:r w:rsidRPr="009B0B95">
              <w:rPr>
                <w:rFonts w:eastAsiaTheme="minorEastAsia"/>
              </w:rPr>
              <w:t>164 369,3</w:t>
            </w:r>
          </w:p>
        </w:tc>
      </w:tr>
      <w:tr w:rsidR="00656E47" w:rsidRPr="009B0B95" w:rsidTr="009B0B95">
        <w:tc>
          <w:tcPr>
            <w:tcW w:w="3510" w:type="dxa"/>
            <w:tcBorders>
              <w:top w:val="single" w:sz="4" w:space="0" w:color="auto"/>
              <w:bottom w:val="single" w:sz="4" w:space="0" w:color="auto"/>
              <w:right w:val="single" w:sz="4" w:space="0" w:color="auto"/>
            </w:tcBorders>
            <w:vAlign w:val="center"/>
          </w:tcPr>
          <w:p w:rsidR="00656E47" w:rsidRPr="009B0B95" w:rsidRDefault="00305764" w:rsidP="009B0B95">
            <w:pPr>
              <w:widowControl/>
              <w:rPr>
                <w:rFonts w:eastAsiaTheme="minorEastAsia"/>
              </w:rPr>
            </w:pPr>
            <w:r w:rsidRPr="009B0B95">
              <w:rPr>
                <w:rFonts w:eastAsiaTheme="minorEastAsia"/>
              </w:rPr>
              <w:t>Безвозмездные поступления</w:t>
            </w:r>
            <w:r w:rsidR="009B0B95" w:rsidRPr="009B0B95">
              <w:rPr>
                <w:rFonts w:eastAsiaTheme="minorEastAsia"/>
              </w:rPr>
              <w:t xml:space="preserve">, </w:t>
            </w:r>
            <w:r w:rsidR="009B0B95" w:rsidRPr="009B0B95">
              <w:t>тыс. руб.</w:t>
            </w:r>
          </w:p>
        </w:tc>
        <w:tc>
          <w:tcPr>
            <w:tcW w:w="1306" w:type="dxa"/>
            <w:tcBorders>
              <w:top w:val="single" w:sz="4" w:space="0" w:color="auto"/>
              <w:left w:val="single" w:sz="4" w:space="0" w:color="auto"/>
              <w:bottom w:val="single" w:sz="4" w:space="0" w:color="auto"/>
              <w:right w:val="single" w:sz="4" w:space="0" w:color="auto"/>
            </w:tcBorders>
            <w:vAlign w:val="center"/>
          </w:tcPr>
          <w:p w:rsidR="00656E47" w:rsidRPr="009B0B95" w:rsidRDefault="00305764" w:rsidP="009B0B95">
            <w:pPr>
              <w:widowControl/>
              <w:jc w:val="center"/>
              <w:rPr>
                <w:rFonts w:eastAsiaTheme="minorEastAsia"/>
              </w:rPr>
            </w:pPr>
            <w:r w:rsidRPr="009B0B95">
              <w:rPr>
                <w:rFonts w:eastAsiaTheme="minorEastAsia"/>
              </w:rPr>
              <w:t>1 081 919,2</w:t>
            </w:r>
          </w:p>
        </w:tc>
        <w:tc>
          <w:tcPr>
            <w:tcW w:w="1671" w:type="dxa"/>
            <w:tcBorders>
              <w:top w:val="single" w:sz="4" w:space="0" w:color="auto"/>
              <w:left w:val="single" w:sz="4" w:space="0" w:color="auto"/>
              <w:bottom w:val="single" w:sz="4" w:space="0" w:color="auto"/>
              <w:right w:val="single" w:sz="4" w:space="0" w:color="auto"/>
            </w:tcBorders>
            <w:vAlign w:val="center"/>
          </w:tcPr>
          <w:p w:rsidR="00656E47" w:rsidRPr="009B0B95" w:rsidRDefault="00305764" w:rsidP="009B0B95">
            <w:pPr>
              <w:widowControl/>
              <w:jc w:val="center"/>
              <w:rPr>
                <w:rFonts w:eastAsiaTheme="minorEastAsia"/>
              </w:rPr>
            </w:pPr>
            <w:r w:rsidRPr="009B0B95">
              <w:rPr>
                <w:rFonts w:eastAsiaTheme="minorEastAsia"/>
              </w:rPr>
              <w:t>1 124 114,0</w:t>
            </w:r>
          </w:p>
        </w:tc>
        <w:tc>
          <w:tcPr>
            <w:tcW w:w="1701" w:type="dxa"/>
            <w:tcBorders>
              <w:top w:val="single" w:sz="4" w:space="0" w:color="auto"/>
              <w:left w:val="single" w:sz="4" w:space="0" w:color="auto"/>
              <w:bottom w:val="single" w:sz="4" w:space="0" w:color="auto"/>
              <w:right w:val="single" w:sz="4" w:space="0" w:color="auto"/>
            </w:tcBorders>
            <w:vAlign w:val="center"/>
          </w:tcPr>
          <w:p w:rsidR="00656E47" w:rsidRPr="009B0B95" w:rsidRDefault="00305764" w:rsidP="009B0B95">
            <w:pPr>
              <w:widowControl/>
              <w:jc w:val="center"/>
              <w:rPr>
                <w:rFonts w:eastAsiaTheme="minorEastAsia"/>
              </w:rPr>
            </w:pPr>
            <w:r w:rsidRPr="009B0B95">
              <w:rPr>
                <w:rFonts w:eastAsiaTheme="minorEastAsia"/>
              </w:rPr>
              <w:t>1 169 078,6</w:t>
            </w:r>
          </w:p>
        </w:tc>
        <w:tc>
          <w:tcPr>
            <w:tcW w:w="1559" w:type="dxa"/>
            <w:tcBorders>
              <w:top w:val="single" w:sz="4" w:space="0" w:color="auto"/>
              <w:left w:val="single" w:sz="4" w:space="0" w:color="auto"/>
              <w:bottom w:val="single" w:sz="4" w:space="0" w:color="auto"/>
            </w:tcBorders>
            <w:vAlign w:val="center"/>
          </w:tcPr>
          <w:p w:rsidR="00656E47" w:rsidRPr="009B0B95" w:rsidRDefault="00305764" w:rsidP="009B0B95">
            <w:pPr>
              <w:widowControl/>
              <w:jc w:val="center"/>
              <w:rPr>
                <w:rFonts w:eastAsiaTheme="minorEastAsia"/>
              </w:rPr>
            </w:pPr>
            <w:r w:rsidRPr="009B0B95">
              <w:rPr>
                <w:rFonts w:eastAsiaTheme="minorEastAsia"/>
              </w:rPr>
              <w:t>1 215 841,6</w:t>
            </w:r>
          </w:p>
        </w:tc>
      </w:tr>
    </w:tbl>
    <w:p w:rsidR="00656E47" w:rsidRDefault="00656E47">
      <w:pPr>
        <w:widowControl/>
        <w:jc w:val="both"/>
        <w:rPr>
          <w:sz w:val="28"/>
          <w:szCs w:val="28"/>
        </w:rPr>
      </w:pPr>
    </w:p>
    <w:p w:rsidR="00656E47" w:rsidRDefault="00305764" w:rsidP="009B0B95">
      <w:pPr>
        <w:widowControl/>
        <w:ind w:firstLine="709"/>
        <w:jc w:val="both"/>
        <w:rPr>
          <w:sz w:val="28"/>
          <w:szCs w:val="28"/>
        </w:rPr>
      </w:pPr>
      <w:r>
        <w:rPr>
          <w:sz w:val="28"/>
          <w:szCs w:val="28"/>
        </w:rPr>
        <w:t>Объем безвозмездных поступлений из краевого бюджета на 2021 год прогнозируются в сумме 1 081 919,2 тыс. рублей, главным образом, на основании проекта закона о краевом бюджете. Необходимо отметить, что распределение большого объема федеральных и краевых сре</w:t>
      </w:r>
      <w:proofErr w:type="gramStart"/>
      <w:r>
        <w:rPr>
          <w:sz w:val="28"/>
          <w:szCs w:val="28"/>
        </w:rPr>
        <w:t>дств пр</w:t>
      </w:r>
      <w:proofErr w:type="gramEnd"/>
      <w:r>
        <w:rPr>
          <w:sz w:val="28"/>
          <w:szCs w:val="28"/>
        </w:rPr>
        <w:t>оизводится в течение финансового года, в связи, с чем первоначальный прогноз может значительно увеличиться.</w:t>
      </w:r>
    </w:p>
    <w:p w:rsidR="00656E47" w:rsidRDefault="00305764" w:rsidP="009B0B95">
      <w:pPr>
        <w:widowControl/>
        <w:ind w:firstLine="709"/>
        <w:jc w:val="both"/>
        <w:rPr>
          <w:sz w:val="28"/>
          <w:szCs w:val="28"/>
        </w:rPr>
      </w:pPr>
      <w:r>
        <w:rPr>
          <w:sz w:val="28"/>
          <w:szCs w:val="28"/>
        </w:rPr>
        <w:t>Исполнение расходной части бюджета за 2020 год составило 1 136 345,1 тыс. рублей в том числе:</w:t>
      </w:r>
    </w:p>
    <w:p w:rsidR="00656E47" w:rsidRDefault="00305764" w:rsidP="009B0B95">
      <w:pPr>
        <w:widowControl/>
        <w:ind w:firstLine="709"/>
        <w:jc w:val="both"/>
        <w:rPr>
          <w:sz w:val="28"/>
          <w:szCs w:val="28"/>
        </w:rPr>
      </w:pPr>
      <w:r>
        <w:rPr>
          <w:sz w:val="28"/>
          <w:szCs w:val="28"/>
        </w:rPr>
        <w:t>- жилищно-коммунальное хозяйство – 110 407,7 тыс. рублей;</w:t>
      </w:r>
    </w:p>
    <w:p w:rsidR="00656E47" w:rsidRDefault="00305764" w:rsidP="009B0B95">
      <w:pPr>
        <w:widowControl/>
        <w:ind w:firstLine="709"/>
        <w:jc w:val="both"/>
        <w:rPr>
          <w:sz w:val="28"/>
          <w:szCs w:val="28"/>
        </w:rPr>
      </w:pPr>
      <w:r>
        <w:rPr>
          <w:sz w:val="28"/>
          <w:szCs w:val="28"/>
        </w:rPr>
        <w:t>- дорожное хозяйство – 23 448,9 тыс. рублей;</w:t>
      </w:r>
    </w:p>
    <w:p w:rsidR="00656E47" w:rsidRDefault="00305764" w:rsidP="009B0B95">
      <w:pPr>
        <w:widowControl/>
        <w:ind w:firstLine="709"/>
        <w:jc w:val="both"/>
        <w:rPr>
          <w:sz w:val="28"/>
          <w:szCs w:val="28"/>
        </w:rPr>
      </w:pPr>
      <w:r>
        <w:rPr>
          <w:sz w:val="28"/>
          <w:szCs w:val="28"/>
        </w:rPr>
        <w:t>- транспорт – 14 484,0 тыс. рублей;</w:t>
      </w:r>
    </w:p>
    <w:p w:rsidR="00656E47" w:rsidRDefault="00305764" w:rsidP="009B0B95">
      <w:pPr>
        <w:widowControl/>
        <w:ind w:firstLine="709"/>
        <w:jc w:val="both"/>
        <w:rPr>
          <w:sz w:val="28"/>
          <w:szCs w:val="28"/>
        </w:rPr>
      </w:pPr>
      <w:r>
        <w:rPr>
          <w:sz w:val="28"/>
          <w:szCs w:val="28"/>
        </w:rPr>
        <w:t>- образование – 636 335,0 тыс. рублей;</w:t>
      </w:r>
    </w:p>
    <w:p w:rsidR="00656E47" w:rsidRDefault="00305764" w:rsidP="009B0B95">
      <w:pPr>
        <w:widowControl/>
        <w:ind w:firstLine="709"/>
        <w:jc w:val="both"/>
        <w:rPr>
          <w:sz w:val="28"/>
          <w:szCs w:val="28"/>
        </w:rPr>
      </w:pPr>
      <w:r>
        <w:rPr>
          <w:sz w:val="28"/>
          <w:szCs w:val="28"/>
        </w:rPr>
        <w:t>- культура – 147 853,4 тыс. рублей;</w:t>
      </w:r>
    </w:p>
    <w:p w:rsidR="00656E47" w:rsidRDefault="00305764" w:rsidP="009B0B95">
      <w:pPr>
        <w:widowControl/>
        <w:ind w:firstLine="709"/>
        <w:jc w:val="both"/>
        <w:rPr>
          <w:sz w:val="28"/>
          <w:szCs w:val="28"/>
        </w:rPr>
      </w:pPr>
      <w:r>
        <w:rPr>
          <w:sz w:val="28"/>
          <w:szCs w:val="28"/>
        </w:rPr>
        <w:t>- социальная политика – 26 931,7 тыс. рублей;</w:t>
      </w:r>
    </w:p>
    <w:p w:rsidR="00656E47" w:rsidRDefault="00305764" w:rsidP="009B0B95">
      <w:pPr>
        <w:widowControl/>
        <w:ind w:firstLine="709"/>
        <w:jc w:val="both"/>
        <w:rPr>
          <w:sz w:val="28"/>
          <w:szCs w:val="28"/>
        </w:rPr>
      </w:pPr>
      <w:r>
        <w:rPr>
          <w:sz w:val="28"/>
          <w:szCs w:val="28"/>
        </w:rPr>
        <w:t>- физическая культура и спорт – 18 774,3 тыс. рублей.</w:t>
      </w:r>
    </w:p>
    <w:p w:rsidR="00656E47" w:rsidRDefault="00305764" w:rsidP="009B0B95">
      <w:pPr>
        <w:widowControl/>
        <w:ind w:firstLine="709"/>
        <w:jc w:val="both"/>
        <w:rPr>
          <w:sz w:val="28"/>
          <w:szCs w:val="28"/>
        </w:rPr>
      </w:pPr>
      <w:r>
        <w:rPr>
          <w:sz w:val="28"/>
          <w:szCs w:val="28"/>
        </w:rPr>
        <w:lastRenderedPageBreak/>
        <w:t>По оценке 2021 года расходы бюджета составят 1 245 557,7 тыс. рублей. Наибольший удельный вес в расходах 2020 года занимает образование (56 %).</w:t>
      </w:r>
    </w:p>
    <w:p w:rsidR="00656E47" w:rsidRDefault="00305764" w:rsidP="009B0B95">
      <w:pPr>
        <w:widowControl/>
        <w:ind w:firstLine="709"/>
        <w:jc w:val="both"/>
        <w:rPr>
          <w:sz w:val="28"/>
          <w:szCs w:val="28"/>
        </w:rPr>
      </w:pPr>
      <w:r>
        <w:rPr>
          <w:sz w:val="28"/>
          <w:szCs w:val="28"/>
        </w:rPr>
        <w:t xml:space="preserve">В соответствии с подходами формирования местных бюджетов на 2022-2024 годы фонды финансовой поддержки муниципальных образований края сохранены на уровне расчетных объемов 2020 года. Дотация на выравнивание уровня бюджетной обеспеченности сельских поселений из районного фонда финансовой поддержки в 2021 году составит 21 463,8 тыс. рублей. Также, традиционно выделяются ассигнования на проведение </w:t>
      </w:r>
      <w:proofErr w:type="spellStart"/>
      <w:r>
        <w:rPr>
          <w:sz w:val="28"/>
          <w:szCs w:val="28"/>
        </w:rPr>
        <w:t>акарицидных</w:t>
      </w:r>
      <w:proofErr w:type="spellEnd"/>
      <w:r>
        <w:rPr>
          <w:sz w:val="28"/>
          <w:szCs w:val="28"/>
        </w:rPr>
        <w:t xml:space="preserve"> обработок – 85,2 тыс. рублей, осуществление воинского учета -2 927,7 тыс. рублей, на содержание административных комиссий   - 116,2 тыс. рублей.</w:t>
      </w:r>
    </w:p>
    <w:p w:rsidR="00656E47" w:rsidRDefault="00656E47">
      <w:pPr>
        <w:rPr>
          <w:color w:val="000000"/>
          <w:sz w:val="12"/>
          <w:szCs w:val="12"/>
        </w:rPr>
      </w:pPr>
    </w:p>
    <w:p w:rsidR="00656E47" w:rsidRDefault="00305764">
      <w:pPr>
        <w:rPr>
          <w:color w:val="000000"/>
          <w:sz w:val="12"/>
          <w:szCs w:val="12"/>
        </w:rPr>
      </w:pPr>
      <w:r>
        <w:rPr>
          <w:b/>
          <w:bCs/>
          <w:color w:val="000000"/>
          <w:sz w:val="28"/>
          <w:szCs w:val="28"/>
        </w:rPr>
        <w:t>10. Общественное питание</w:t>
      </w:r>
    </w:p>
    <w:p w:rsidR="00656E47" w:rsidRDefault="00656E47"/>
    <w:p w:rsidR="00656E47" w:rsidRDefault="00305764">
      <w:pPr>
        <w:widowControl/>
        <w:ind w:firstLine="720"/>
        <w:jc w:val="both"/>
        <w:rPr>
          <w:sz w:val="28"/>
          <w:szCs w:val="28"/>
        </w:rPr>
      </w:pPr>
      <w:r>
        <w:rPr>
          <w:sz w:val="28"/>
          <w:szCs w:val="28"/>
        </w:rPr>
        <w:t xml:space="preserve">В районе созданы необходимые условия для удовлетворения потребностей населения в полноценном питании по месту работы, учебы, жительства и отдыха, повышения качества обслуживания и предоставление дополнительных услуг населению предприятиями общественного питания. </w:t>
      </w:r>
    </w:p>
    <w:p w:rsidR="00656E47" w:rsidRDefault="00305764">
      <w:pPr>
        <w:widowControl/>
        <w:ind w:firstLine="720"/>
        <w:jc w:val="both"/>
        <w:rPr>
          <w:sz w:val="28"/>
          <w:szCs w:val="28"/>
        </w:rPr>
      </w:pPr>
      <w:r>
        <w:rPr>
          <w:sz w:val="28"/>
          <w:szCs w:val="28"/>
        </w:rPr>
        <w:t>Сеть общественного питания Назаровского района представлена 7 кафе и 18 столовыми.</w:t>
      </w:r>
    </w:p>
    <w:p w:rsidR="00656E47" w:rsidRDefault="00305764">
      <w:pPr>
        <w:widowControl/>
        <w:ind w:firstLine="720"/>
        <w:jc w:val="both"/>
        <w:rPr>
          <w:sz w:val="28"/>
          <w:szCs w:val="28"/>
        </w:rPr>
      </w:pPr>
      <w:r>
        <w:rPr>
          <w:sz w:val="28"/>
          <w:szCs w:val="28"/>
        </w:rPr>
        <w:t xml:space="preserve">Из них 6 кафе принадлежит индивидуальным предпринимателям и 1 кафе находится в собственности акционерного общества, количество посадочных мест в кафе составляет 222. Площадь залов для обслуживания посетителей составляет 590,5 </w:t>
      </w:r>
      <w:r w:rsidR="005907C7">
        <w:rPr>
          <w:sz w:val="28"/>
          <w:szCs w:val="28"/>
        </w:rPr>
        <w:t>кв.</w:t>
      </w:r>
      <w:r>
        <w:rPr>
          <w:sz w:val="28"/>
          <w:szCs w:val="28"/>
        </w:rPr>
        <w:t xml:space="preserve">м. В районе функционирует 18 столовых, находящихся на балансе акционерных обществ и учебных учреждений с общим количеством посадочных мест 1338 и с площадью залов для обслуживания посетителей 2263,7 </w:t>
      </w:r>
      <w:r w:rsidR="005907C7">
        <w:rPr>
          <w:sz w:val="28"/>
          <w:szCs w:val="28"/>
        </w:rPr>
        <w:t>кв.</w:t>
      </w:r>
      <w:r>
        <w:rPr>
          <w:sz w:val="28"/>
          <w:szCs w:val="28"/>
        </w:rPr>
        <w:t xml:space="preserve">м. </w:t>
      </w:r>
    </w:p>
    <w:p w:rsidR="00656E47" w:rsidRDefault="00305764">
      <w:pPr>
        <w:widowControl/>
        <w:ind w:firstLine="720"/>
        <w:jc w:val="both"/>
        <w:rPr>
          <w:sz w:val="28"/>
          <w:szCs w:val="28"/>
        </w:rPr>
      </w:pPr>
      <w:r>
        <w:rPr>
          <w:sz w:val="28"/>
          <w:szCs w:val="28"/>
        </w:rPr>
        <w:t xml:space="preserve">В 2020 году оборот общественного питания Назаровского района по данным Территориального органа Федеральной службы государственной статистики по Красноярскому краю составил 31280 тыс. рублей, рост в сопоставимых ценах к соответствующему периоду прошлого года составил 33,0%. </w:t>
      </w:r>
    </w:p>
    <w:p w:rsidR="00656E47" w:rsidRDefault="00656E47">
      <w:pPr>
        <w:rPr>
          <w:color w:val="000000"/>
          <w:sz w:val="12"/>
          <w:szCs w:val="12"/>
        </w:rPr>
      </w:pPr>
    </w:p>
    <w:p w:rsidR="00656E47" w:rsidRDefault="00305764">
      <w:pPr>
        <w:rPr>
          <w:color w:val="000000"/>
          <w:sz w:val="12"/>
          <w:szCs w:val="12"/>
        </w:rPr>
      </w:pPr>
      <w:r>
        <w:rPr>
          <w:b/>
          <w:bCs/>
          <w:color w:val="000000"/>
          <w:sz w:val="28"/>
          <w:szCs w:val="28"/>
        </w:rPr>
        <w:t>11. Розничная торговля</w:t>
      </w:r>
    </w:p>
    <w:p w:rsidR="00656E47" w:rsidRDefault="00656E47"/>
    <w:p w:rsidR="00656E47" w:rsidRDefault="00305764">
      <w:pPr>
        <w:widowControl/>
        <w:ind w:firstLine="720"/>
        <w:jc w:val="both"/>
        <w:rPr>
          <w:sz w:val="28"/>
          <w:szCs w:val="28"/>
        </w:rPr>
      </w:pPr>
      <w:r>
        <w:rPr>
          <w:sz w:val="28"/>
          <w:szCs w:val="28"/>
        </w:rPr>
        <w:t>Розничная торговая сеть Назаровского района в 2020 году представлена:</w:t>
      </w:r>
    </w:p>
    <w:p w:rsidR="00656E47" w:rsidRDefault="00305764">
      <w:pPr>
        <w:widowControl/>
        <w:ind w:left="720"/>
        <w:rPr>
          <w:sz w:val="28"/>
          <w:szCs w:val="28"/>
        </w:rPr>
      </w:pPr>
      <w:r>
        <w:rPr>
          <w:sz w:val="28"/>
          <w:szCs w:val="28"/>
        </w:rPr>
        <w:t>- 122 магазинами;</w:t>
      </w:r>
    </w:p>
    <w:p w:rsidR="00656E47" w:rsidRDefault="00305764">
      <w:pPr>
        <w:widowControl/>
        <w:ind w:left="720"/>
        <w:rPr>
          <w:sz w:val="28"/>
          <w:szCs w:val="28"/>
        </w:rPr>
      </w:pPr>
      <w:r>
        <w:rPr>
          <w:sz w:val="28"/>
          <w:szCs w:val="28"/>
        </w:rPr>
        <w:t>- 22 павильонами;</w:t>
      </w:r>
    </w:p>
    <w:p w:rsidR="00656E47" w:rsidRDefault="00305764">
      <w:pPr>
        <w:widowControl/>
        <w:ind w:left="720"/>
        <w:rPr>
          <w:sz w:val="28"/>
          <w:szCs w:val="28"/>
        </w:rPr>
      </w:pPr>
      <w:r>
        <w:rPr>
          <w:sz w:val="28"/>
          <w:szCs w:val="28"/>
        </w:rPr>
        <w:t xml:space="preserve">- 1 аптеками и аптечными магазинами; </w:t>
      </w:r>
    </w:p>
    <w:p w:rsidR="00656E47" w:rsidRDefault="00305764">
      <w:pPr>
        <w:widowControl/>
        <w:ind w:left="720"/>
        <w:rPr>
          <w:sz w:val="28"/>
          <w:szCs w:val="28"/>
        </w:rPr>
      </w:pPr>
      <w:r>
        <w:rPr>
          <w:sz w:val="28"/>
          <w:szCs w:val="28"/>
        </w:rPr>
        <w:t xml:space="preserve">- 7 аптечными киосками и пунктами; </w:t>
      </w:r>
    </w:p>
    <w:p w:rsidR="00656E47" w:rsidRDefault="00305764">
      <w:pPr>
        <w:widowControl/>
        <w:ind w:left="720"/>
        <w:rPr>
          <w:sz w:val="28"/>
          <w:szCs w:val="28"/>
        </w:rPr>
      </w:pPr>
      <w:r>
        <w:rPr>
          <w:sz w:val="28"/>
          <w:szCs w:val="28"/>
        </w:rPr>
        <w:t xml:space="preserve">- 4 автозаправочными станциями. </w:t>
      </w:r>
    </w:p>
    <w:p w:rsidR="00656E47" w:rsidRDefault="00305764">
      <w:pPr>
        <w:widowControl/>
        <w:ind w:firstLine="720"/>
        <w:jc w:val="both"/>
        <w:rPr>
          <w:sz w:val="28"/>
          <w:szCs w:val="28"/>
        </w:rPr>
      </w:pPr>
      <w:r>
        <w:rPr>
          <w:sz w:val="28"/>
          <w:szCs w:val="28"/>
        </w:rPr>
        <w:t xml:space="preserve">За 2020 год населению Назаровского района продано товаров на сумму 988,9 млн. руб., снижение в действующих ценах к соответствующему периоду прошлого года составило 8,8 % в сопоставимых ценах 4,2%. </w:t>
      </w:r>
    </w:p>
    <w:p w:rsidR="00656E47" w:rsidRDefault="00305764">
      <w:pPr>
        <w:widowControl/>
        <w:ind w:firstLine="720"/>
        <w:jc w:val="both"/>
        <w:rPr>
          <w:sz w:val="28"/>
          <w:szCs w:val="28"/>
        </w:rPr>
      </w:pPr>
      <w:r>
        <w:rPr>
          <w:sz w:val="28"/>
          <w:szCs w:val="28"/>
        </w:rPr>
        <w:lastRenderedPageBreak/>
        <w:t>На снижение товарооборота оказало влияние повышение цен на продукты и товары, и снижение реальных доходов населения.</w:t>
      </w:r>
    </w:p>
    <w:p w:rsidR="00656E47" w:rsidRDefault="00305764">
      <w:pPr>
        <w:widowControl/>
        <w:ind w:firstLine="720"/>
        <w:jc w:val="both"/>
        <w:rPr>
          <w:sz w:val="28"/>
          <w:szCs w:val="28"/>
        </w:rPr>
      </w:pPr>
      <w:r>
        <w:rPr>
          <w:sz w:val="28"/>
          <w:szCs w:val="28"/>
        </w:rPr>
        <w:t>Доля продовольственных товаров в общем товарообороте составляет 65%, доля непродовольственных товаров – 35%, соответственно продано продовольственных товаров на сумму 642,8 млн. руб., непродовольственных товаров - 346,1 млн. руб.</w:t>
      </w:r>
    </w:p>
    <w:p w:rsidR="00656E47" w:rsidRDefault="00305764">
      <w:pPr>
        <w:widowControl/>
        <w:ind w:firstLine="720"/>
        <w:jc w:val="both"/>
        <w:rPr>
          <w:sz w:val="28"/>
          <w:szCs w:val="28"/>
        </w:rPr>
      </w:pPr>
      <w:r>
        <w:rPr>
          <w:sz w:val="28"/>
          <w:szCs w:val="28"/>
        </w:rPr>
        <w:t>На протяжении всего периода потребительский рынок района был насыщен основными продовольственными и непродовольственными товарами, а предлагаемый ассортимент разнообразным.</w:t>
      </w:r>
    </w:p>
    <w:p w:rsidR="00656E47" w:rsidRDefault="00305764">
      <w:pPr>
        <w:widowControl/>
        <w:ind w:firstLine="720"/>
        <w:jc w:val="both"/>
        <w:rPr>
          <w:sz w:val="28"/>
          <w:szCs w:val="28"/>
        </w:rPr>
      </w:pPr>
      <w:r>
        <w:rPr>
          <w:sz w:val="28"/>
          <w:szCs w:val="28"/>
        </w:rPr>
        <w:t>По состоянию на 01.01.2021 года на территории района продажа алкогольной продукции осуществлялся 16 предприятиями (юридическими лицами) имеющим лицензию на розничную продажу алкогольной продукции в 33 магазинах и кафе.</w:t>
      </w:r>
    </w:p>
    <w:p w:rsidR="00656E47" w:rsidRDefault="00305764">
      <w:pPr>
        <w:widowControl/>
        <w:ind w:firstLine="720"/>
        <w:jc w:val="both"/>
        <w:rPr>
          <w:sz w:val="28"/>
          <w:szCs w:val="28"/>
        </w:rPr>
      </w:pPr>
      <w:r>
        <w:rPr>
          <w:sz w:val="28"/>
          <w:szCs w:val="28"/>
        </w:rPr>
        <w:t xml:space="preserve">Потребительская кооперация Назаровского района представлена двумя сельскими потребительскими обществами Сахаптинское и </w:t>
      </w:r>
      <w:proofErr w:type="gramStart"/>
      <w:r>
        <w:rPr>
          <w:sz w:val="28"/>
          <w:szCs w:val="28"/>
        </w:rPr>
        <w:t>Степное</w:t>
      </w:r>
      <w:proofErr w:type="gramEnd"/>
      <w:r>
        <w:rPr>
          <w:sz w:val="28"/>
          <w:szCs w:val="28"/>
        </w:rPr>
        <w:t>.</w:t>
      </w:r>
    </w:p>
    <w:p w:rsidR="00656E47" w:rsidRDefault="00305764">
      <w:pPr>
        <w:widowControl/>
        <w:ind w:firstLine="720"/>
        <w:jc w:val="both"/>
        <w:rPr>
          <w:sz w:val="28"/>
          <w:szCs w:val="28"/>
        </w:rPr>
      </w:pPr>
      <w:r>
        <w:rPr>
          <w:sz w:val="28"/>
          <w:szCs w:val="28"/>
        </w:rPr>
        <w:t xml:space="preserve">Покупателей Назаровского района обслуживают 8 кооперативных магазинов в 7 населенных пунктах. Оборот розничной торговли предприятий потребительской кооперации  в 2020 году составлял 53,1 млн. рублей, рост к соответствующему периоду прошлого года  составил 3,5%. </w:t>
      </w:r>
    </w:p>
    <w:p w:rsidR="00656E47" w:rsidRDefault="00305764">
      <w:pPr>
        <w:widowControl/>
        <w:ind w:firstLine="709"/>
        <w:jc w:val="both"/>
        <w:rPr>
          <w:sz w:val="28"/>
          <w:szCs w:val="28"/>
        </w:rPr>
      </w:pPr>
      <w:r>
        <w:rPr>
          <w:sz w:val="28"/>
          <w:szCs w:val="28"/>
        </w:rPr>
        <w:t xml:space="preserve">К положительным тенденциям развития розничной торговли района относится: строительство и приобретение торговых площадей. </w:t>
      </w:r>
    </w:p>
    <w:p w:rsidR="00656E47" w:rsidRDefault="00305764">
      <w:pPr>
        <w:ind w:firstLine="709"/>
        <w:jc w:val="both"/>
        <w:rPr>
          <w:sz w:val="28"/>
          <w:szCs w:val="28"/>
        </w:rPr>
      </w:pPr>
      <w:r>
        <w:rPr>
          <w:sz w:val="28"/>
          <w:szCs w:val="28"/>
        </w:rPr>
        <w:t>Среди субъектов малого предпринимательства достаточно высокая инвестиционная активность. За 2020 год объем инвестиций в сфере торговля составил 4,23 млн. руб., рост к соответствующему периоду прошлого года составил 48.4%.</w:t>
      </w:r>
      <w:r>
        <w:rPr>
          <w:color w:val="FF0000"/>
          <w:sz w:val="28"/>
          <w:szCs w:val="28"/>
        </w:rPr>
        <w:t xml:space="preserve"> </w:t>
      </w:r>
      <w:r>
        <w:rPr>
          <w:sz w:val="28"/>
          <w:szCs w:val="28"/>
        </w:rPr>
        <w:t xml:space="preserve">Приобретены магазины в п. Глядень и в п. Преображенский. Построен  торговый павильон </w:t>
      </w:r>
      <w:proofErr w:type="gramStart"/>
      <w:r>
        <w:rPr>
          <w:sz w:val="28"/>
          <w:szCs w:val="28"/>
        </w:rPr>
        <w:t>в</w:t>
      </w:r>
      <w:proofErr w:type="gramEnd"/>
      <w:r>
        <w:rPr>
          <w:sz w:val="28"/>
          <w:szCs w:val="28"/>
        </w:rPr>
        <w:t xml:space="preserve"> с. Кольцово.</w:t>
      </w:r>
    </w:p>
    <w:p w:rsidR="00656E47" w:rsidRDefault="00305764">
      <w:pPr>
        <w:widowControl/>
        <w:ind w:firstLine="709"/>
        <w:jc w:val="both"/>
        <w:rPr>
          <w:sz w:val="28"/>
          <w:szCs w:val="28"/>
        </w:rPr>
      </w:pPr>
      <w:r>
        <w:rPr>
          <w:sz w:val="28"/>
          <w:szCs w:val="28"/>
        </w:rPr>
        <w:t xml:space="preserve">Продолжается строительство здания автосервиса и комплекса сопутствующих сооружений, расположенного в 0,6 км на юго-восток </w:t>
      </w:r>
      <w:proofErr w:type="gramStart"/>
      <w:r>
        <w:rPr>
          <w:sz w:val="28"/>
          <w:szCs w:val="28"/>
        </w:rPr>
        <w:t>от</w:t>
      </w:r>
      <w:proofErr w:type="gramEnd"/>
      <w:r w:rsidR="005907C7">
        <w:rPr>
          <w:sz w:val="28"/>
          <w:szCs w:val="28"/>
        </w:rPr>
        <w:t xml:space="preserve">      </w:t>
      </w:r>
      <w:r>
        <w:rPr>
          <w:sz w:val="28"/>
          <w:szCs w:val="28"/>
        </w:rPr>
        <w:t xml:space="preserve">       с. Дорохово общей площадью 420,1 кв.м.</w:t>
      </w:r>
    </w:p>
    <w:p w:rsidR="00656E47" w:rsidRDefault="00305764">
      <w:pPr>
        <w:widowControl/>
        <w:ind w:firstLine="708"/>
        <w:jc w:val="both"/>
        <w:rPr>
          <w:sz w:val="28"/>
          <w:szCs w:val="28"/>
        </w:rPr>
      </w:pPr>
      <w:r>
        <w:rPr>
          <w:sz w:val="28"/>
          <w:szCs w:val="28"/>
        </w:rPr>
        <w:t xml:space="preserve">Анализ состояния потребительского рынка района показал, что, несмотря на достаточно стабильное развитие, существует ряд проблем. Кризисные явления в экономике отразились на развитии потребительского рынка, что выразилось в снижении потребительской активности населения и замедлении развития инфраструктуры потребительского рынка, особенно в селах с малой численностью населения. </w:t>
      </w:r>
    </w:p>
    <w:p w:rsidR="00656E47" w:rsidRDefault="00305764">
      <w:pPr>
        <w:widowControl/>
        <w:ind w:firstLine="708"/>
        <w:jc w:val="both"/>
        <w:rPr>
          <w:sz w:val="28"/>
          <w:szCs w:val="28"/>
        </w:rPr>
      </w:pPr>
      <w:r>
        <w:rPr>
          <w:sz w:val="28"/>
          <w:szCs w:val="28"/>
        </w:rPr>
        <w:t>В 13 населенных пунктах района отсутствуют торговые точки:</w:t>
      </w:r>
    </w:p>
    <w:p w:rsidR="00656E47" w:rsidRDefault="00305764">
      <w:pPr>
        <w:ind w:firstLine="708"/>
        <w:jc w:val="both"/>
        <w:rPr>
          <w:sz w:val="28"/>
          <w:szCs w:val="28"/>
        </w:rPr>
      </w:pPr>
      <w:r>
        <w:rPr>
          <w:sz w:val="28"/>
          <w:szCs w:val="28"/>
        </w:rPr>
        <w:t xml:space="preserve">- </w:t>
      </w:r>
      <w:proofErr w:type="spellStart"/>
      <w:r>
        <w:rPr>
          <w:sz w:val="28"/>
          <w:szCs w:val="28"/>
        </w:rPr>
        <w:t>Верхнеададымский</w:t>
      </w:r>
      <w:proofErr w:type="spellEnd"/>
      <w:r>
        <w:rPr>
          <w:sz w:val="28"/>
          <w:szCs w:val="28"/>
        </w:rPr>
        <w:t xml:space="preserve"> сельсовет: п. Сереж - 18 человек (фактически не проживают);</w:t>
      </w:r>
    </w:p>
    <w:p w:rsidR="00656E47" w:rsidRDefault="00305764">
      <w:pPr>
        <w:ind w:firstLine="708"/>
        <w:jc w:val="both"/>
        <w:rPr>
          <w:sz w:val="28"/>
          <w:szCs w:val="28"/>
        </w:rPr>
      </w:pPr>
      <w:proofErr w:type="gramStart"/>
      <w:r>
        <w:rPr>
          <w:sz w:val="28"/>
          <w:szCs w:val="28"/>
        </w:rPr>
        <w:t xml:space="preserve">- </w:t>
      </w:r>
      <w:proofErr w:type="spellStart"/>
      <w:r>
        <w:rPr>
          <w:sz w:val="28"/>
          <w:szCs w:val="28"/>
        </w:rPr>
        <w:t>Гляденский</w:t>
      </w:r>
      <w:proofErr w:type="spellEnd"/>
      <w:r>
        <w:rPr>
          <w:sz w:val="28"/>
          <w:szCs w:val="28"/>
        </w:rPr>
        <w:t xml:space="preserve"> сельсовет: д. Петровка - 29 человек, п. Зеленая Горка -                     82 человека;</w:t>
      </w:r>
      <w:proofErr w:type="gramEnd"/>
    </w:p>
    <w:p w:rsidR="00656E47" w:rsidRDefault="00305764">
      <w:pPr>
        <w:ind w:firstLine="708"/>
        <w:jc w:val="both"/>
        <w:rPr>
          <w:sz w:val="28"/>
          <w:szCs w:val="28"/>
        </w:rPr>
      </w:pPr>
      <w:r>
        <w:rPr>
          <w:sz w:val="28"/>
          <w:szCs w:val="28"/>
        </w:rPr>
        <w:t xml:space="preserve">- </w:t>
      </w:r>
      <w:proofErr w:type="spellStart"/>
      <w:r>
        <w:rPr>
          <w:sz w:val="28"/>
          <w:szCs w:val="28"/>
        </w:rPr>
        <w:t>Дороховский</w:t>
      </w:r>
      <w:proofErr w:type="spellEnd"/>
      <w:r>
        <w:rPr>
          <w:sz w:val="28"/>
          <w:szCs w:val="28"/>
        </w:rPr>
        <w:t xml:space="preserve"> сельсовет: д. </w:t>
      </w:r>
      <w:proofErr w:type="gramStart"/>
      <w:r>
        <w:rPr>
          <w:sz w:val="28"/>
          <w:szCs w:val="28"/>
        </w:rPr>
        <w:t>Верхняя</w:t>
      </w:r>
      <w:proofErr w:type="gramEnd"/>
      <w:r>
        <w:rPr>
          <w:sz w:val="28"/>
          <w:szCs w:val="28"/>
        </w:rPr>
        <w:t xml:space="preserve"> </w:t>
      </w:r>
      <w:proofErr w:type="spellStart"/>
      <w:r>
        <w:rPr>
          <w:sz w:val="28"/>
          <w:szCs w:val="28"/>
        </w:rPr>
        <w:t>Чулымка</w:t>
      </w:r>
      <w:proofErr w:type="spellEnd"/>
      <w:r>
        <w:rPr>
          <w:sz w:val="28"/>
          <w:szCs w:val="28"/>
        </w:rPr>
        <w:t xml:space="preserve"> - 70 человек;</w:t>
      </w:r>
    </w:p>
    <w:p w:rsidR="00656E47" w:rsidRDefault="00305764">
      <w:pPr>
        <w:ind w:firstLine="708"/>
        <w:jc w:val="both"/>
        <w:rPr>
          <w:sz w:val="28"/>
          <w:szCs w:val="28"/>
        </w:rPr>
      </w:pPr>
      <w:r>
        <w:rPr>
          <w:sz w:val="28"/>
          <w:szCs w:val="28"/>
        </w:rPr>
        <w:t xml:space="preserve">- Краснополянский сельсовет: д. Малая Сосновка - 18 человек,                    </w:t>
      </w:r>
      <w:r>
        <w:rPr>
          <w:sz w:val="28"/>
          <w:szCs w:val="28"/>
        </w:rPr>
        <w:lastRenderedPageBreak/>
        <w:t xml:space="preserve">д. </w:t>
      </w:r>
      <w:proofErr w:type="spellStart"/>
      <w:r>
        <w:rPr>
          <w:sz w:val="28"/>
          <w:szCs w:val="28"/>
        </w:rPr>
        <w:t>Ярлыково</w:t>
      </w:r>
      <w:proofErr w:type="spellEnd"/>
      <w:r>
        <w:rPr>
          <w:sz w:val="28"/>
          <w:szCs w:val="28"/>
        </w:rPr>
        <w:t xml:space="preserve"> - 224 человека. </w:t>
      </w:r>
    </w:p>
    <w:p w:rsidR="00656E47" w:rsidRDefault="00305764">
      <w:pPr>
        <w:ind w:firstLine="708"/>
        <w:jc w:val="both"/>
        <w:rPr>
          <w:sz w:val="28"/>
          <w:szCs w:val="28"/>
        </w:rPr>
      </w:pPr>
      <w:proofErr w:type="gramStart"/>
      <w:r>
        <w:rPr>
          <w:sz w:val="28"/>
          <w:szCs w:val="28"/>
        </w:rPr>
        <w:t xml:space="preserve">- </w:t>
      </w:r>
      <w:proofErr w:type="spellStart"/>
      <w:r>
        <w:rPr>
          <w:sz w:val="28"/>
          <w:szCs w:val="28"/>
        </w:rPr>
        <w:t>Красносопкинский</w:t>
      </w:r>
      <w:proofErr w:type="spellEnd"/>
      <w:r>
        <w:rPr>
          <w:sz w:val="28"/>
          <w:szCs w:val="28"/>
        </w:rPr>
        <w:t xml:space="preserve"> сельсовет: д. Глядень - 127 человек, п. Березовая Роща - 83 человека, д. </w:t>
      </w:r>
      <w:proofErr w:type="spellStart"/>
      <w:r>
        <w:rPr>
          <w:sz w:val="28"/>
          <w:szCs w:val="28"/>
        </w:rPr>
        <w:t>Шипиловка</w:t>
      </w:r>
      <w:proofErr w:type="spellEnd"/>
      <w:r>
        <w:rPr>
          <w:sz w:val="28"/>
          <w:szCs w:val="28"/>
        </w:rPr>
        <w:t xml:space="preserve"> - 40 человек; </w:t>
      </w:r>
      <w:proofErr w:type="gramEnd"/>
    </w:p>
    <w:p w:rsidR="00656E47" w:rsidRDefault="00305764">
      <w:pPr>
        <w:ind w:firstLine="708"/>
        <w:jc w:val="both"/>
        <w:rPr>
          <w:sz w:val="28"/>
          <w:szCs w:val="28"/>
        </w:rPr>
      </w:pPr>
      <w:r>
        <w:rPr>
          <w:sz w:val="28"/>
          <w:szCs w:val="28"/>
        </w:rPr>
        <w:t xml:space="preserve">- Подсосенский сельсовет: д. </w:t>
      </w:r>
      <w:proofErr w:type="spellStart"/>
      <w:r>
        <w:rPr>
          <w:sz w:val="28"/>
          <w:szCs w:val="28"/>
        </w:rPr>
        <w:t>Скоробогатово</w:t>
      </w:r>
      <w:proofErr w:type="spellEnd"/>
      <w:r>
        <w:rPr>
          <w:sz w:val="28"/>
          <w:szCs w:val="28"/>
        </w:rPr>
        <w:t xml:space="preserve"> - 165 человек;</w:t>
      </w:r>
    </w:p>
    <w:p w:rsidR="00656E47" w:rsidRDefault="00305764">
      <w:pPr>
        <w:ind w:firstLine="708"/>
        <w:jc w:val="both"/>
        <w:rPr>
          <w:sz w:val="28"/>
          <w:szCs w:val="28"/>
        </w:rPr>
      </w:pPr>
      <w:r>
        <w:rPr>
          <w:sz w:val="28"/>
          <w:szCs w:val="28"/>
        </w:rPr>
        <w:t xml:space="preserve">- </w:t>
      </w:r>
      <w:proofErr w:type="spellStart"/>
      <w:r>
        <w:rPr>
          <w:sz w:val="28"/>
          <w:szCs w:val="28"/>
        </w:rPr>
        <w:t>Сахаптинский</w:t>
      </w:r>
      <w:proofErr w:type="spellEnd"/>
      <w:r>
        <w:rPr>
          <w:sz w:val="28"/>
          <w:szCs w:val="28"/>
        </w:rPr>
        <w:t xml:space="preserve"> сельсовет: д. Канаш - 76 человек, д. Малиновка -                           3 человека;</w:t>
      </w:r>
    </w:p>
    <w:p w:rsidR="00656E47" w:rsidRDefault="00305764">
      <w:pPr>
        <w:ind w:firstLine="708"/>
        <w:jc w:val="both"/>
        <w:rPr>
          <w:sz w:val="28"/>
          <w:szCs w:val="28"/>
        </w:rPr>
      </w:pPr>
      <w:r>
        <w:rPr>
          <w:sz w:val="28"/>
          <w:szCs w:val="28"/>
        </w:rPr>
        <w:t xml:space="preserve">- </w:t>
      </w:r>
      <w:proofErr w:type="spellStart"/>
      <w:r>
        <w:rPr>
          <w:sz w:val="28"/>
          <w:szCs w:val="28"/>
        </w:rPr>
        <w:t>Степновский</w:t>
      </w:r>
      <w:proofErr w:type="spellEnd"/>
      <w:r>
        <w:rPr>
          <w:sz w:val="28"/>
          <w:szCs w:val="28"/>
        </w:rPr>
        <w:t xml:space="preserve"> сельсовет: д. Новоалександровка - 101 человек.</w:t>
      </w:r>
    </w:p>
    <w:p w:rsidR="00656E47" w:rsidRDefault="00656E47">
      <w:pPr>
        <w:rPr>
          <w:color w:val="000000"/>
          <w:sz w:val="12"/>
          <w:szCs w:val="12"/>
        </w:rPr>
      </w:pPr>
    </w:p>
    <w:p w:rsidR="00656E47" w:rsidRDefault="00305764">
      <w:pPr>
        <w:rPr>
          <w:color w:val="000000"/>
          <w:sz w:val="12"/>
          <w:szCs w:val="12"/>
        </w:rPr>
      </w:pPr>
      <w:r>
        <w:rPr>
          <w:b/>
          <w:bCs/>
          <w:color w:val="000000"/>
          <w:sz w:val="28"/>
          <w:szCs w:val="28"/>
        </w:rPr>
        <w:t>12. Платные услуги населению</w:t>
      </w:r>
    </w:p>
    <w:p w:rsidR="00656E47" w:rsidRDefault="00656E47"/>
    <w:p w:rsidR="00656E47" w:rsidRDefault="00305764">
      <w:pPr>
        <w:widowControl/>
        <w:ind w:firstLine="720"/>
        <w:jc w:val="both"/>
        <w:rPr>
          <w:sz w:val="28"/>
          <w:szCs w:val="28"/>
        </w:rPr>
      </w:pPr>
      <w:r>
        <w:rPr>
          <w:sz w:val="28"/>
          <w:szCs w:val="28"/>
        </w:rPr>
        <w:t>В 2020 году населению Назаровского района оказано платных услуг на сумму 82352,94 тыс. рублей, рост объема платных услуг в сопоставимых ценах 0,1 %, в действующих ценах снижение составило 3,5 %.</w:t>
      </w:r>
    </w:p>
    <w:p w:rsidR="00656E47" w:rsidRPr="00D30AD8" w:rsidRDefault="00305764">
      <w:pPr>
        <w:widowControl/>
        <w:ind w:firstLine="720"/>
        <w:jc w:val="both"/>
        <w:rPr>
          <w:sz w:val="28"/>
          <w:szCs w:val="28"/>
        </w:rPr>
      </w:pPr>
      <w:r>
        <w:rPr>
          <w:sz w:val="28"/>
          <w:szCs w:val="28"/>
        </w:rPr>
        <w:t>Основной удельный вес в объеме платных услуг оказанных населению занимают жилищно-коммунальные услуги – 74711,94 тыс. рублей или 90,65 %, на услуги образовательных учреждений приходится 5696 тыс. рублей или 6,80</w:t>
      </w:r>
      <w:r w:rsidRPr="00D30AD8">
        <w:rPr>
          <w:sz w:val="28"/>
          <w:szCs w:val="28"/>
        </w:rPr>
        <w:t>%.</w:t>
      </w:r>
    </w:p>
    <w:p w:rsidR="00656E47" w:rsidRDefault="00305764">
      <w:pPr>
        <w:widowControl/>
        <w:ind w:firstLine="720"/>
        <w:jc w:val="both"/>
        <w:rPr>
          <w:sz w:val="28"/>
          <w:szCs w:val="28"/>
        </w:rPr>
      </w:pPr>
      <w:r>
        <w:rPr>
          <w:sz w:val="28"/>
          <w:szCs w:val="28"/>
        </w:rPr>
        <w:t xml:space="preserve">На 2021 год объем реализации платных услуг населению запланирован  в сумме 888718,94 тыс. рублей, на 2022 год – 95623,12 тыс. рублей, на 2023 год – 102120,47 тыс. рублей, на 2024 год – 108952,9 тыс. рублей. </w:t>
      </w:r>
    </w:p>
    <w:p w:rsidR="00656E47" w:rsidRDefault="00A64238">
      <w:pPr>
        <w:widowControl/>
        <w:ind w:firstLine="720"/>
        <w:jc w:val="both"/>
        <w:rPr>
          <w:sz w:val="28"/>
          <w:szCs w:val="28"/>
        </w:rPr>
      </w:pPr>
      <w:r>
        <w:rPr>
          <w:sz w:val="28"/>
          <w:szCs w:val="28"/>
        </w:rPr>
        <w:t>В 2020 году н</w:t>
      </w:r>
      <w:r w:rsidR="00305764">
        <w:rPr>
          <w:sz w:val="28"/>
          <w:szCs w:val="28"/>
        </w:rPr>
        <w:t xml:space="preserve">а территории Назаровского района действует </w:t>
      </w:r>
      <w:r>
        <w:rPr>
          <w:sz w:val="28"/>
          <w:szCs w:val="28"/>
        </w:rPr>
        <w:t>5</w:t>
      </w:r>
      <w:r w:rsidR="00305764">
        <w:rPr>
          <w:sz w:val="28"/>
          <w:szCs w:val="28"/>
        </w:rPr>
        <w:t xml:space="preserve"> </w:t>
      </w:r>
      <w:proofErr w:type="spellStart"/>
      <w:r w:rsidR="00305764">
        <w:rPr>
          <w:sz w:val="28"/>
          <w:szCs w:val="28"/>
        </w:rPr>
        <w:t>ресурсоснабжающих</w:t>
      </w:r>
      <w:proofErr w:type="spellEnd"/>
      <w:r w:rsidR="00305764">
        <w:rPr>
          <w:sz w:val="28"/>
          <w:szCs w:val="28"/>
        </w:rPr>
        <w:t xml:space="preserve"> организации в сфере теплоснабжения (производство тепловой энергии) МУП «ЖКХ Назаровского района», МУП «Сахаптинское ЖКХ», МУП «Красносопкинское ЖКХ», а также ООО «</w:t>
      </w:r>
      <w:proofErr w:type="spellStart"/>
      <w:r w:rsidR="00305764">
        <w:rPr>
          <w:sz w:val="28"/>
          <w:szCs w:val="28"/>
        </w:rPr>
        <w:t>Гляденское</w:t>
      </w:r>
      <w:proofErr w:type="spellEnd"/>
      <w:r w:rsidR="00305764">
        <w:rPr>
          <w:sz w:val="28"/>
          <w:szCs w:val="28"/>
        </w:rPr>
        <w:t xml:space="preserve"> хлебоприемное» и ЗАО «Назаровское».</w:t>
      </w:r>
    </w:p>
    <w:p w:rsidR="00656E47" w:rsidRDefault="00305764">
      <w:pPr>
        <w:widowControl/>
        <w:ind w:firstLine="720"/>
        <w:jc w:val="both"/>
        <w:rPr>
          <w:sz w:val="28"/>
          <w:szCs w:val="28"/>
        </w:rPr>
      </w:pPr>
      <w:r>
        <w:rPr>
          <w:sz w:val="28"/>
          <w:szCs w:val="28"/>
        </w:rPr>
        <w:t>Услуги образовательных учреждений населению района предоставляются 12 дошкольными образовательными учреждениями.</w:t>
      </w:r>
    </w:p>
    <w:p w:rsidR="00656E47" w:rsidRDefault="00305764">
      <w:pPr>
        <w:widowControl/>
        <w:ind w:firstLine="720"/>
        <w:jc w:val="both"/>
        <w:rPr>
          <w:sz w:val="28"/>
          <w:szCs w:val="28"/>
        </w:rPr>
      </w:pPr>
      <w:r>
        <w:rPr>
          <w:sz w:val="28"/>
          <w:szCs w:val="28"/>
        </w:rPr>
        <w:t xml:space="preserve">Транспортные услуги населению оказывают сельскохозяйственные акционерные общества, предприятия ЖКХ и субъекты малого предпринимательства. Основная доля грузовых перевозок для населения района осуществлена субъектами малого предпринимательства. </w:t>
      </w:r>
    </w:p>
    <w:p w:rsidR="00656E47" w:rsidRDefault="00305764">
      <w:pPr>
        <w:widowControl/>
        <w:ind w:firstLine="720"/>
        <w:jc w:val="both"/>
        <w:rPr>
          <w:sz w:val="28"/>
          <w:szCs w:val="28"/>
        </w:rPr>
      </w:pPr>
      <w:r>
        <w:rPr>
          <w:sz w:val="28"/>
          <w:szCs w:val="28"/>
        </w:rPr>
        <w:t xml:space="preserve">В районе действуют 4 киноустановки. Количество посещений киноустановок муниципальной формы собственности составило 422, снижение к соответствующему периоду прошлого года в 2,1 раза. </w:t>
      </w:r>
    </w:p>
    <w:p w:rsidR="00656E47" w:rsidRDefault="00656E47">
      <w:pPr>
        <w:rPr>
          <w:color w:val="000000"/>
          <w:sz w:val="12"/>
          <w:szCs w:val="12"/>
        </w:rPr>
      </w:pPr>
    </w:p>
    <w:p w:rsidR="00656E47" w:rsidRDefault="00305764">
      <w:pPr>
        <w:rPr>
          <w:color w:val="000000"/>
          <w:sz w:val="12"/>
          <w:szCs w:val="12"/>
        </w:rPr>
      </w:pPr>
      <w:r>
        <w:rPr>
          <w:b/>
          <w:bCs/>
          <w:color w:val="000000"/>
          <w:sz w:val="28"/>
          <w:szCs w:val="28"/>
        </w:rPr>
        <w:t>13. Уровень жизни населения</w:t>
      </w:r>
    </w:p>
    <w:p w:rsidR="00656E47" w:rsidRDefault="00656E47"/>
    <w:p w:rsidR="00656E47" w:rsidRPr="00863C35" w:rsidRDefault="00305764">
      <w:pPr>
        <w:widowControl/>
        <w:ind w:firstLine="708"/>
        <w:jc w:val="both"/>
        <w:rPr>
          <w:sz w:val="28"/>
          <w:szCs w:val="28"/>
        </w:rPr>
      </w:pPr>
      <w:r w:rsidRPr="00863C35">
        <w:rPr>
          <w:sz w:val="28"/>
          <w:szCs w:val="28"/>
        </w:rPr>
        <w:t>В 2020 году оплата труда наемных работников составила 1984312,2 тыс. рублей</w:t>
      </w:r>
      <w:r w:rsidR="00863C35" w:rsidRPr="00863C35">
        <w:rPr>
          <w:sz w:val="28"/>
          <w:szCs w:val="28"/>
        </w:rPr>
        <w:t>. При этом наблюдается рост заработной платы наемных работников</w:t>
      </w:r>
      <w:r w:rsidRPr="00863C35">
        <w:rPr>
          <w:sz w:val="28"/>
          <w:szCs w:val="28"/>
        </w:rPr>
        <w:t xml:space="preserve"> в 2021 году </w:t>
      </w:r>
      <w:r w:rsidR="00863C35" w:rsidRPr="00863C35">
        <w:rPr>
          <w:sz w:val="28"/>
          <w:szCs w:val="28"/>
        </w:rPr>
        <w:t>- 105</w:t>
      </w:r>
      <w:r w:rsidRPr="00863C35">
        <w:rPr>
          <w:sz w:val="28"/>
          <w:szCs w:val="28"/>
        </w:rPr>
        <w:t>,4 % к уровню заработной платы 2020 года.</w:t>
      </w:r>
    </w:p>
    <w:p w:rsidR="00656E47" w:rsidRDefault="00305764">
      <w:pPr>
        <w:widowControl/>
        <w:ind w:firstLine="708"/>
        <w:jc w:val="both"/>
        <w:rPr>
          <w:sz w:val="28"/>
          <w:szCs w:val="28"/>
        </w:rPr>
      </w:pPr>
      <w:r>
        <w:rPr>
          <w:sz w:val="28"/>
          <w:szCs w:val="28"/>
        </w:rPr>
        <w:t xml:space="preserve">В 2020 г. по сравнению с 2019 г. среднедушевые денежные доходы населения выросли номинально на 5,2 % и составили 16295,30 рублей. В прогнозируемом периоде планируется рост среднедушевых доходов населения в </w:t>
      </w:r>
      <w:r>
        <w:rPr>
          <w:sz w:val="28"/>
          <w:szCs w:val="28"/>
        </w:rPr>
        <w:lastRenderedPageBreak/>
        <w:t>2021 году на 7,2 %, в 2022 г. рост составит 6,1 %, 2023 г. – на 6,6 %, 2024 г. – на 6,7 %.</w:t>
      </w:r>
    </w:p>
    <w:p w:rsidR="00656E47" w:rsidRDefault="00305764">
      <w:pPr>
        <w:widowControl/>
        <w:ind w:firstLine="708"/>
        <w:jc w:val="both"/>
        <w:rPr>
          <w:sz w:val="28"/>
          <w:szCs w:val="28"/>
        </w:rPr>
      </w:pPr>
      <w:r>
        <w:rPr>
          <w:sz w:val="28"/>
          <w:szCs w:val="28"/>
        </w:rPr>
        <w:t>Средняя номинальная заработная плата в 2020 году начисленная работникам предприятий и организаций составила 28995,15 рубля и по сравнению с 2019 г</w:t>
      </w:r>
      <w:r w:rsidR="00A64238">
        <w:rPr>
          <w:sz w:val="28"/>
          <w:szCs w:val="28"/>
        </w:rPr>
        <w:t>одом</w:t>
      </w:r>
      <w:r>
        <w:rPr>
          <w:sz w:val="28"/>
          <w:szCs w:val="28"/>
        </w:rPr>
        <w:t xml:space="preserve"> увеличилась на 5,2 %.</w:t>
      </w:r>
    </w:p>
    <w:p w:rsidR="00656E47" w:rsidRDefault="00305764">
      <w:pPr>
        <w:widowControl/>
        <w:ind w:firstLine="709"/>
        <w:jc w:val="both"/>
        <w:rPr>
          <w:sz w:val="28"/>
          <w:szCs w:val="28"/>
        </w:rPr>
      </w:pPr>
      <w:r>
        <w:rPr>
          <w:sz w:val="28"/>
          <w:szCs w:val="28"/>
        </w:rPr>
        <w:t>Изменение доходов населения и заработной платы работников произойдет за счет увеличения заработной платы, выполнения условий трудовых договоров, создания благоприятных условий для развития малого бизнеса, увеличения размера пенсий и социальных выплат.</w:t>
      </w:r>
    </w:p>
    <w:p w:rsidR="00656E47" w:rsidRDefault="00656E47">
      <w:pPr>
        <w:rPr>
          <w:color w:val="000000"/>
          <w:sz w:val="12"/>
          <w:szCs w:val="12"/>
        </w:rPr>
      </w:pPr>
    </w:p>
    <w:p w:rsidR="00656E47" w:rsidRDefault="00305764">
      <w:pPr>
        <w:rPr>
          <w:b/>
          <w:bCs/>
          <w:color w:val="000000"/>
          <w:sz w:val="28"/>
          <w:szCs w:val="28"/>
        </w:rPr>
      </w:pPr>
      <w:r>
        <w:rPr>
          <w:b/>
          <w:bCs/>
          <w:color w:val="000000"/>
          <w:sz w:val="28"/>
          <w:szCs w:val="28"/>
        </w:rPr>
        <w:t>14. Рынок труда</w:t>
      </w:r>
    </w:p>
    <w:p w:rsidR="00A64238" w:rsidRDefault="00A64238">
      <w:pPr>
        <w:rPr>
          <w:color w:val="000000"/>
          <w:sz w:val="12"/>
          <w:szCs w:val="12"/>
        </w:rPr>
      </w:pPr>
    </w:p>
    <w:p w:rsidR="00656E47" w:rsidRDefault="00305764">
      <w:pPr>
        <w:widowControl/>
        <w:ind w:firstLine="708"/>
        <w:jc w:val="both"/>
        <w:rPr>
          <w:sz w:val="28"/>
          <w:szCs w:val="28"/>
        </w:rPr>
      </w:pPr>
      <w:r>
        <w:rPr>
          <w:sz w:val="28"/>
          <w:szCs w:val="28"/>
        </w:rPr>
        <w:t xml:space="preserve">В 2020 году оплата труда наемных работников составила 1984312,20 тыс. рублей, по сравнению с 2019 годом зарплата повысилась на 5,2 % в связи с повышением заработной платы в бюджетной сфере (образование, здравоохранение, культура, социальная защита населения). В 2021 году планируется рост оплаты труда на 5,2 % к уровню 2020 года, в 2021 году – </w:t>
      </w:r>
      <w:r w:rsidR="00A64238">
        <w:rPr>
          <w:sz w:val="28"/>
          <w:szCs w:val="28"/>
        </w:rPr>
        <w:t xml:space="preserve">   </w:t>
      </w:r>
      <w:r>
        <w:rPr>
          <w:sz w:val="28"/>
          <w:szCs w:val="28"/>
        </w:rPr>
        <w:t>13,1 % к уровню заработной платы 2020 года.</w:t>
      </w:r>
    </w:p>
    <w:p w:rsidR="00656E47" w:rsidRDefault="00305764">
      <w:pPr>
        <w:widowControl/>
        <w:ind w:firstLine="708"/>
        <w:jc w:val="both"/>
        <w:rPr>
          <w:sz w:val="28"/>
          <w:szCs w:val="28"/>
        </w:rPr>
      </w:pPr>
      <w:r>
        <w:rPr>
          <w:sz w:val="28"/>
          <w:szCs w:val="28"/>
        </w:rPr>
        <w:t>В 2020 г</w:t>
      </w:r>
      <w:r w:rsidR="00A64238">
        <w:rPr>
          <w:sz w:val="28"/>
          <w:szCs w:val="28"/>
        </w:rPr>
        <w:t>оду,</w:t>
      </w:r>
      <w:r>
        <w:rPr>
          <w:sz w:val="28"/>
          <w:szCs w:val="28"/>
        </w:rPr>
        <w:t xml:space="preserve"> по сравнению с 2019 г</w:t>
      </w:r>
      <w:r w:rsidR="00A64238">
        <w:rPr>
          <w:sz w:val="28"/>
          <w:szCs w:val="28"/>
        </w:rPr>
        <w:t>одом,</w:t>
      </w:r>
      <w:r>
        <w:rPr>
          <w:sz w:val="28"/>
          <w:szCs w:val="28"/>
        </w:rPr>
        <w:t xml:space="preserve"> среднедушевые денежные доходы населения выросли номинально на 5,2 % и составили 17468,60 рублей. В прогнозируемом периоде планируется рост среднедушевых доходов населения в 2021 году на 5,8 %, в 2022 г. рост составит 6,2 %, 2023 г. – на 6,6%, 2024 г. – на 6,6 %.</w:t>
      </w:r>
    </w:p>
    <w:p w:rsidR="00656E47" w:rsidRDefault="00305764">
      <w:pPr>
        <w:widowControl/>
        <w:ind w:firstLine="708"/>
        <w:jc w:val="both"/>
        <w:rPr>
          <w:sz w:val="28"/>
          <w:szCs w:val="28"/>
        </w:rPr>
      </w:pPr>
      <w:r>
        <w:rPr>
          <w:sz w:val="28"/>
          <w:szCs w:val="28"/>
        </w:rPr>
        <w:t>Средняя номинальная заработная плата в 2020 году начисленная работникам предприятий и организаций составила 28995,15 рубля и по сравнению с 2019 г. увеличилась на 5,2 %.</w:t>
      </w:r>
    </w:p>
    <w:p w:rsidR="00656E47" w:rsidRDefault="00656E47">
      <w:pPr>
        <w:widowControl/>
        <w:jc w:val="both"/>
        <w:rPr>
          <w:sz w:val="16"/>
          <w:szCs w:val="16"/>
          <w:highlight w:val="yellow"/>
        </w:rPr>
      </w:pPr>
    </w:p>
    <w:p w:rsidR="00656E47" w:rsidRDefault="00305764">
      <w:pPr>
        <w:widowControl/>
        <w:jc w:val="center"/>
        <w:rPr>
          <w:sz w:val="28"/>
          <w:szCs w:val="28"/>
        </w:rPr>
      </w:pPr>
      <w:r>
        <w:rPr>
          <w:sz w:val="28"/>
          <w:szCs w:val="28"/>
        </w:rPr>
        <w:t xml:space="preserve">Средняя начисленная заработная плата и темпы роста </w:t>
      </w:r>
    </w:p>
    <w:p w:rsidR="00656E47" w:rsidRDefault="00305764">
      <w:pPr>
        <w:widowControl/>
        <w:jc w:val="center"/>
        <w:rPr>
          <w:sz w:val="28"/>
          <w:szCs w:val="28"/>
        </w:rPr>
      </w:pPr>
      <w:r>
        <w:rPr>
          <w:sz w:val="28"/>
          <w:szCs w:val="28"/>
        </w:rPr>
        <w:t>по видам экономической деятельности</w:t>
      </w:r>
    </w:p>
    <w:tbl>
      <w:tblPr>
        <w:tblW w:w="9889" w:type="dxa"/>
        <w:tblBorders>
          <w:top w:val="single" w:sz="4" w:space="0" w:color="auto"/>
          <w:left w:val="single" w:sz="4" w:space="0" w:color="auto"/>
          <w:bottom w:val="single" w:sz="4" w:space="0" w:color="auto"/>
          <w:right w:val="single" w:sz="4" w:space="0" w:color="auto"/>
        </w:tblBorders>
        <w:tblLayout w:type="fixed"/>
        <w:tblLook w:val="0000"/>
      </w:tblPr>
      <w:tblGrid>
        <w:gridCol w:w="2093"/>
        <w:gridCol w:w="672"/>
        <w:gridCol w:w="1171"/>
        <w:gridCol w:w="1134"/>
        <w:gridCol w:w="1166"/>
        <w:gridCol w:w="1243"/>
        <w:gridCol w:w="1276"/>
        <w:gridCol w:w="1134"/>
      </w:tblGrid>
      <w:tr w:rsidR="00656E47" w:rsidRPr="00A64238" w:rsidTr="00115CC6">
        <w:trPr>
          <w:trHeight w:val="1176"/>
        </w:trPr>
        <w:tc>
          <w:tcPr>
            <w:tcW w:w="2093" w:type="dxa"/>
            <w:tcBorders>
              <w:top w:val="single" w:sz="4" w:space="0" w:color="auto"/>
              <w:bottom w:val="single" w:sz="4" w:space="0" w:color="auto"/>
              <w:right w:val="single" w:sz="4" w:space="0" w:color="auto"/>
            </w:tcBorders>
            <w:vAlign w:val="center"/>
          </w:tcPr>
          <w:p w:rsidR="00656E47" w:rsidRPr="00A64238" w:rsidRDefault="00656E47" w:rsidP="00A64238">
            <w:pPr>
              <w:widowControl/>
              <w:jc w:val="center"/>
              <w:rPr>
                <w:rFonts w:ascii="Times New Roman" w:eastAsiaTheme="minorEastAsia" w:hAnsi="Times New Roman" w:cs="Times New Roman"/>
              </w:rPr>
            </w:pPr>
          </w:p>
          <w:p w:rsidR="00656E47" w:rsidRPr="00A64238" w:rsidRDefault="00305764" w:rsidP="00A64238">
            <w:pPr>
              <w:widowControl/>
              <w:jc w:val="center"/>
              <w:rPr>
                <w:rFonts w:ascii="Times New Roman" w:eastAsiaTheme="minorEastAsia" w:hAnsi="Times New Roman" w:cs="Times New Roman"/>
              </w:rPr>
            </w:pPr>
            <w:r w:rsidRPr="00A64238">
              <w:rPr>
                <w:rFonts w:ascii="Times New Roman" w:eastAsiaTheme="minorEastAsia" w:hAnsi="Times New Roman" w:cs="Times New Roman"/>
              </w:rPr>
              <w:t>Вид экономической деятельности</w:t>
            </w:r>
          </w:p>
        </w:tc>
        <w:tc>
          <w:tcPr>
            <w:tcW w:w="672" w:type="dxa"/>
            <w:tcBorders>
              <w:top w:val="single" w:sz="4" w:space="0" w:color="auto"/>
              <w:left w:val="single" w:sz="4" w:space="0" w:color="auto"/>
              <w:bottom w:val="single" w:sz="4" w:space="0" w:color="auto"/>
              <w:right w:val="single" w:sz="4" w:space="0" w:color="auto"/>
            </w:tcBorders>
            <w:vAlign w:val="center"/>
          </w:tcPr>
          <w:p w:rsidR="00656E47" w:rsidRPr="00A64238" w:rsidRDefault="00305764" w:rsidP="00A64238">
            <w:pPr>
              <w:widowControl/>
              <w:jc w:val="center"/>
              <w:rPr>
                <w:rFonts w:ascii="Times New Roman" w:eastAsiaTheme="minorEastAsia" w:hAnsi="Times New Roman" w:cs="Times New Roman"/>
              </w:rPr>
            </w:pPr>
            <w:r w:rsidRPr="00A64238">
              <w:rPr>
                <w:rFonts w:ascii="Times New Roman" w:eastAsiaTheme="minorEastAsia" w:hAnsi="Times New Roman" w:cs="Times New Roman"/>
              </w:rPr>
              <w:t>Ед.</w:t>
            </w:r>
          </w:p>
          <w:p w:rsidR="00656E47" w:rsidRPr="00A64238" w:rsidRDefault="00305764" w:rsidP="00A64238">
            <w:pPr>
              <w:widowControl/>
              <w:jc w:val="center"/>
              <w:rPr>
                <w:rFonts w:ascii="Times New Roman" w:eastAsiaTheme="minorEastAsia" w:hAnsi="Times New Roman" w:cs="Times New Roman"/>
              </w:rPr>
            </w:pPr>
            <w:proofErr w:type="spellStart"/>
            <w:r w:rsidRPr="00A64238">
              <w:rPr>
                <w:rFonts w:ascii="Times New Roman" w:eastAsiaTheme="minorEastAsia" w:hAnsi="Times New Roman" w:cs="Times New Roman"/>
              </w:rPr>
              <w:t>изм</w:t>
            </w:r>
            <w:proofErr w:type="spellEnd"/>
            <w:r w:rsidRPr="00A64238">
              <w:rPr>
                <w:rFonts w:ascii="Times New Roman" w:eastAsiaTheme="minorEastAsia" w:hAnsi="Times New Roman" w:cs="Times New Roman"/>
              </w:rPr>
              <w:t>.</w:t>
            </w:r>
          </w:p>
        </w:tc>
        <w:tc>
          <w:tcPr>
            <w:tcW w:w="1171" w:type="dxa"/>
            <w:tcBorders>
              <w:top w:val="single" w:sz="4" w:space="0" w:color="auto"/>
              <w:left w:val="single" w:sz="4" w:space="0" w:color="auto"/>
              <w:bottom w:val="single" w:sz="4" w:space="0" w:color="auto"/>
              <w:right w:val="single" w:sz="4" w:space="0" w:color="auto"/>
            </w:tcBorders>
            <w:vAlign w:val="center"/>
          </w:tcPr>
          <w:p w:rsidR="00656E47" w:rsidRPr="00A64238" w:rsidRDefault="00305764" w:rsidP="00A64238">
            <w:pPr>
              <w:widowControl/>
              <w:jc w:val="center"/>
              <w:rPr>
                <w:rFonts w:ascii="Times New Roman" w:eastAsiaTheme="minorEastAsia" w:hAnsi="Times New Roman" w:cs="Times New Roman"/>
              </w:rPr>
            </w:pPr>
            <w:r w:rsidRPr="00A64238">
              <w:rPr>
                <w:rFonts w:ascii="Times New Roman" w:eastAsiaTheme="minorEastAsia" w:hAnsi="Times New Roman" w:cs="Times New Roman"/>
              </w:rPr>
              <w:t>20</w:t>
            </w:r>
            <w:r w:rsidR="00203C1D">
              <w:rPr>
                <w:rFonts w:ascii="Times New Roman" w:eastAsiaTheme="minorEastAsia" w:hAnsi="Times New Roman" w:cs="Times New Roman"/>
              </w:rPr>
              <w:t>19</w:t>
            </w:r>
            <w:r w:rsidRPr="00A64238">
              <w:rPr>
                <w:rFonts w:ascii="Times New Roman" w:eastAsiaTheme="minorEastAsia" w:hAnsi="Times New Roman" w:cs="Times New Roman"/>
              </w:rPr>
              <w:t xml:space="preserve"> г</w:t>
            </w:r>
          </w:p>
          <w:p w:rsidR="00656E47" w:rsidRPr="00A64238" w:rsidRDefault="008927AE" w:rsidP="00A64238">
            <w:pPr>
              <w:widowControl/>
              <w:jc w:val="center"/>
              <w:rPr>
                <w:rFonts w:ascii="Times New Roman" w:eastAsiaTheme="minorEastAsia" w:hAnsi="Times New Roman" w:cs="Times New Roman"/>
              </w:rPr>
            </w:pPr>
            <w:r>
              <w:rPr>
                <w:rFonts w:ascii="Times New Roman" w:eastAsiaTheme="minorEastAsia" w:hAnsi="Times New Roman" w:cs="Times New Roman"/>
              </w:rPr>
              <w:t>отчет</w:t>
            </w:r>
          </w:p>
        </w:tc>
        <w:tc>
          <w:tcPr>
            <w:tcW w:w="1134" w:type="dxa"/>
            <w:tcBorders>
              <w:top w:val="single" w:sz="4" w:space="0" w:color="auto"/>
              <w:left w:val="single" w:sz="4" w:space="0" w:color="auto"/>
              <w:bottom w:val="single" w:sz="4" w:space="0" w:color="auto"/>
              <w:right w:val="single" w:sz="4" w:space="0" w:color="auto"/>
            </w:tcBorders>
            <w:vAlign w:val="center"/>
          </w:tcPr>
          <w:p w:rsidR="00656E47" w:rsidRPr="00203C1D" w:rsidRDefault="00305764" w:rsidP="00A64238">
            <w:pPr>
              <w:widowControl/>
              <w:jc w:val="center"/>
              <w:rPr>
                <w:rFonts w:ascii="Times New Roman" w:eastAsiaTheme="minorEastAsia" w:hAnsi="Times New Roman" w:cs="Times New Roman"/>
              </w:rPr>
            </w:pPr>
            <w:r w:rsidRPr="00203C1D">
              <w:rPr>
                <w:rFonts w:ascii="Times New Roman" w:eastAsiaTheme="minorEastAsia" w:hAnsi="Times New Roman" w:cs="Times New Roman"/>
              </w:rPr>
              <w:t>20</w:t>
            </w:r>
            <w:r w:rsidR="00203C1D" w:rsidRPr="00203C1D">
              <w:rPr>
                <w:rFonts w:ascii="Times New Roman" w:eastAsiaTheme="minorEastAsia" w:hAnsi="Times New Roman" w:cs="Times New Roman"/>
              </w:rPr>
              <w:t>20</w:t>
            </w:r>
            <w:r w:rsidRPr="00203C1D">
              <w:rPr>
                <w:rFonts w:ascii="Times New Roman" w:eastAsiaTheme="minorEastAsia" w:hAnsi="Times New Roman" w:cs="Times New Roman"/>
              </w:rPr>
              <w:t xml:space="preserve"> г</w:t>
            </w:r>
          </w:p>
          <w:p w:rsidR="00656E47" w:rsidRPr="00203C1D" w:rsidRDefault="008927AE" w:rsidP="00A64238">
            <w:pPr>
              <w:widowControl/>
              <w:jc w:val="center"/>
              <w:rPr>
                <w:rFonts w:ascii="Times New Roman" w:eastAsiaTheme="minorEastAsia" w:hAnsi="Times New Roman" w:cs="Times New Roman"/>
              </w:rPr>
            </w:pPr>
            <w:r>
              <w:rPr>
                <w:rFonts w:ascii="Times New Roman" w:eastAsiaTheme="minorEastAsia" w:hAnsi="Times New Roman" w:cs="Times New Roman"/>
              </w:rPr>
              <w:t>отчет</w:t>
            </w:r>
          </w:p>
        </w:tc>
        <w:tc>
          <w:tcPr>
            <w:tcW w:w="1166" w:type="dxa"/>
            <w:tcBorders>
              <w:top w:val="single" w:sz="4" w:space="0" w:color="auto"/>
              <w:left w:val="single" w:sz="4" w:space="0" w:color="auto"/>
              <w:bottom w:val="single" w:sz="4" w:space="0" w:color="auto"/>
              <w:right w:val="single" w:sz="4" w:space="0" w:color="auto"/>
            </w:tcBorders>
            <w:vAlign w:val="center"/>
          </w:tcPr>
          <w:p w:rsidR="00656E47" w:rsidRPr="00203C1D" w:rsidRDefault="00305764" w:rsidP="00A64238">
            <w:pPr>
              <w:widowControl/>
              <w:jc w:val="center"/>
              <w:rPr>
                <w:rFonts w:ascii="Times New Roman" w:eastAsiaTheme="minorEastAsia" w:hAnsi="Times New Roman" w:cs="Times New Roman"/>
              </w:rPr>
            </w:pPr>
            <w:r w:rsidRPr="00203C1D">
              <w:rPr>
                <w:rFonts w:ascii="Times New Roman" w:eastAsiaTheme="minorEastAsia" w:hAnsi="Times New Roman" w:cs="Times New Roman"/>
              </w:rPr>
              <w:t>2021 г</w:t>
            </w:r>
          </w:p>
          <w:p w:rsidR="00656E47" w:rsidRPr="00203C1D" w:rsidRDefault="00305764" w:rsidP="00A64238">
            <w:pPr>
              <w:widowControl/>
              <w:jc w:val="center"/>
              <w:rPr>
                <w:rFonts w:ascii="Times New Roman" w:eastAsiaTheme="minorEastAsia" w:hAnsi="Times New Roman" w:cs="Times New Roman"/>
              </w:rPr>
            </w:pPr>
            <w:r w:rsidRPr="00203C1D">
              <w:rPr>
                <w:rFonts w:ascii="Times New Roman" w:eastAsiaTheme="minorEastAsia" w:hAnsi="Times New Roman" w:cs="Times New Roman"/>
              </w:rPr>
              <w:t>оценка</w:t>
            </w:r>
          </w:p>
        </w:tc>
        <w:tc>
          <w:tcPr>
            <w:tcW w:w="1243" w:type="dxa"/>
            <w:tcBorders>
              <w:top w:val="single" w:sz="4" w:space="0" w:color="auto"/>
              <w:left w:val="single" w:sz="4" w:space="0" w:color="auto"/>
              <w:bottom w:val="single" w:sz="4" w:space="0" w:color="auto"/>
              <w:right w:val="single" w:sz="4" w:space="0" w:color="auto"/>
            </w:tcBorders>
            <w:vAlign w:val="center"/>
          </w:tcPr>
          <w:p w:rsidR="00656E47" w:rsidRPr="00A64238" w:rsidRDefault="00305764" w:rsidP="00A64238">
            <w:pPr>
              <w:widowControl/>
              <w:jc w:val="center"/>
              <w:rPr>
                <w:rFonts w:ascii="Times New Roman" w:eastAsiaTheme="minorEastAsia" w:hAnsi="Times New Roman" w:cs="Times New Roman"/>
              </w:rPr>
            </w:pPr>
            <w:r w:rsidRPr="00A64238">
              <w:rPr>
                <w:rFonts w:ascii="Times New Roman" w:eastAsiaTheme="minorEastAsia" w:hAnsi="Times New Roman" w:cs="Times New Roman"/>
              </w:rPr>
              <w:t>2022 г</w:t>
            </w:r>
          </w:p>
          <w:p w:rsidR="00656E47" w:rsidRPr="00A64238" w:rsidRDefault="00305764" w:rsidP="00A64238">
            <w:pPr>
              <w:widowControl/>
              <w:jc w:val="center"/>
              <w:rPr>
                <w:rFonts w:ascii="Times New Roman" w:eastAsiaTheme="minorEastAsia" w:hAnsi="Times New Roman" w:cs="Times New Roman"/>
              </w:rPr>
            </w:pPr>
            <w:r w:rsidRPr="00A64238">
              <w:rPr>
                <w:rFonts w:ascii="Times New Roman" w:eastAsiaTheme="minorEastAsia" w:hAnsi="Times New Roman" w:cs="Times New Roman"/>
              </w:rPr>
              <w:t>прогноз</w:t>
            </w:r>
          </w:p>
        </w:tc>
        <w:tc>
          <w:tcPr>
            <w:tcW w:w="1276" w:type="dxa"/>
            <w:tcBorders>
              <w:top w:val="single" w:sz="4" w:space="0" w:color="auto"/>
              <w:left w:val="single" w:sz="4" w:space="0" w:color="auto"/>
              <w:bottom w:val="single" w:sz="4" w:space="0" w:color="auto"/>
              <w:right w:val="single" w:sz="4" w:space="0" w:color="auto"/>
            </w:tcBorders>
            <w:vAlign w:val="center"/>
          </w:tcPr>
          <w:p w:rsidR="00656E47" w:rsidRPr="00A64238" w:rsidRDefault="00305764" w:rsidP="00A64238">
            <w:pPr>
              <w:widowControl/>
              <w:jc w:val="center"/>
              <w:rPr>
                <w:rFonts w:ascii="Times New Roman" w:eastAsiaTheme="minorEastAsia" w:hAnsi="Times New Roman" w:cs="Times New Roman"/>
              </w:rPr>
            </w:pPr>
            <w:r w:rsidRPr="00A64238">
              <w:rPr>
                <w:rFonts w:ascii="Times New Roman" w:eastAsiaTheme="minorEastAsia" w:hAnsi="Times New Roman" w:cs="Times New Roman"/>
              </w:rPr>
              <w:t>2023г</w:t>
            </w:r>
          </w:p>
          <w:p w:rsidR="00656E47" w:rsidRPr="00A64238" w:rsidRDefault="00305764" w:rsidP="00A64238">
            <w:pPr>
              <w:widowControl/>
              <w:jc w:val="center"/>
              <w:rPr>
                <w:rFonts w:ascii="Times New Roman" w:eastAsiaTheme="minorEastAsia" w:hAnsi="Times New Roman" w:cs="Times New Roman"/>
              </w:rPr>
            </w:pPr>
            <w:r w:rsidRPr="00A64238">
              <w:rPr>
                <w:rFonts w:ascii="Times New Roman" w:eastAsiaTheme="minorEastAsia" w:hAnsi="Times New Roman" w:cs="Times New Roman"/>
              </w:rPr>
              <w:t>прогноз</w:t>
            </w:r>
          </w:p>
        </w:tc>
        <w:tc>
          <w:tcPr>
            <w:tcW w:w="1134" w:type="dxa"/>
            <w:tcBorders>
              <w:top w:val="single" w:sz="4" w:space="0" w:color="auto"/>
              <w:left w:val="single" w:sz="4" w:space="0" w:color="auto"/>
              <w:bottom w:val="single" w:sz="4" w:space="0" w:color="auto"/>
            </w:tcBorders>
            <w:vAlign w:val="center"/>
          </w:tcPr>
          <w:p w:rsidR="00656E47" w:rsidRPr="00A64238" w:rsidRDefault="00305764" w:rsidP="00A64238">
            <w:pPr>
              <w:widowControl/>
              <w:jc w:val="center"/>
              <w:rPr>
                <w:rFonts w:ascii="Times New Roman" w:eastAsiaTheme="minorEastAsia" w:hAnsi="Times New Roman" w:cs="Times New Roman"/>
              </w:rPr>
            </w:pPr>
            <w:r w:rsidRPr="00A64238">
              <w:rPr>
                <w:rFonts w:ascii="Times New Roman" w:eastAsiaTheme="minorEastAsia" w:hAnsi="Times New Roman" w:cs="Times New Roman"/>
              </w:rPr>
              <w:t>2024г прогноз</w:t>
            </w:r>
          </w:p>
        </w:tc>
      </w:tr>
      <w:tr w:rsidR="00656E47" w:rsidRPr="00A64238" w:rsidTr="00115CC6">
        <w:trPr>
          <w:trHeight w:val="417"/>
        </w:trPr>
        <w:tc>
          <w:tcPr>
            <w:tcW w:w="2093" w:type="dxa"/>
            <w:tcBorders>
              <w:top w:val="single" w:sz="4" w:space="0" w:color="auto"/>
              <w:bottom w:val="single" w:sz="4" w:space="0" w:color="auto"/>
              <w:right w:val="single" w:sz="4" w:space="0" w:color="auto"/>
            </w:tcBorders>
            <w:vAlign w:val="center"/>
          </w:tcPr>
          <w:p w:rsidR="00656E47" w:rsidRPr="00A64238" w:rsidRDefault="00305764" w:rsidP="00A64238">
            <w:pPr>
              <w:widowControl/>
              <w:jc w:val="center"/>
              <w:rPr>
                <w:rFonts w:ascii="Times New Roman" w:eastAsiaTheme="minorEastAsia" w:hAnsi="Times New Roman" w:cs="Times New Roman"/>
              </w:rPr>
            </w:pPr>
            <w:r w:rsidRPr="00A64238">
              <w:rPr>
                <w:rFonts w:ascii="Times New Roman" w:eastAsiaTheme="minorEastAsia" w:hAnsi="Times New Roman" w:cs="Times New Roman"/>
              </w:rPr>
              <w:t>Сельское хозяйство</w:t>
            </w:r>
          </w:p>
        </w:tc>
        <w:tc>
          <w:tcPr>
            <w:tcW w:w="672" w:type="dxa"/>
            <w:tcBorders>
              <w:top w:val="single" w:sz="4" w:space="0" w:color="auto"/>
              <w:left w:val="single" w:sz="4" w:space="0" w:color="auto"/>
              <w:bottom w:val="single" w:sz="4" w:space="0" w:color="auto"/>
              <w:right w:val="single" w:sz="4" w:space="0" w:color="auto"/>
            </w:tcBorders>
            <w:vAlign w:val="center"/>
          </w:tcPr>
          <w:p w:rsidR="00656E47" w:rsidRPr="00A64238" w:rsidRDefault="00305764" w:rsidP="00A64238">
            <w:pPr>
              <w:widowControl/>
              <w:jc w:val="center"/>
              <w:rPr>
                <w:rFonts w:ascii="Times New Roman" w:eastAsiaTheme="minorEastAsia" w:hAnsi="Times New Roman" w:cs="Times New Roman"/>
              </w:rPr>
            </w:pPr>
            <w:r w:rsidRPr="00A64238">
              <w:rPr>
                <w:rFonts w:ascii="Times New Roman" w:eastAsiaTheme="minorEastAsia" w:hAnsi="Times New Roman" w:cs="Times New Roman"/>
              </w:rPr>
              <w:t>руб.</w:t>
            </w:r>
          </w:p>
        </w:tc>
        <w:tc>
          <w:tcPr>
            <w:tcW w:w="1171"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27196,44</w:t>
            </w:r>
          </w:p>
        </w:tc>
        <w:tc>
          <w:tcPr>
            <w:tcW w:w="1134"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30 117,97</w:t>
            </w:r>
          </w:p>
        </w:tc>
        <w:tc>
          <w:tcPr>
            <w:tcW w:w="1166"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33 166,50</w:t>
            </w:r>
          </w:p>
        </w:tc>
        <w:tc>
          <w:tcPr>
            <w:tcW w:w="1243"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33 325,78</w:t>
            </w:r>
          </w:p>
        </w:tc>
        <w:tc>
          <w:tcPr>
            <w:tcW w:w="1276"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35 957,43</w:t>
            </w:r>
          </w:p>
        </w:tc>
        <w:tc>
          <w:tcPr>
            <w:tcW w:w="1134" w:type="dxa"/>
            <w:tcBorders>
              <w:top w:val="single" w:sz="4" w:space="0" w:color="auto"/>
              <w:left w:val="single" w:sz="4" w:space="0" w:color="auto"/>
              <w:bottom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39 889,17</w:t>
            </w:r>
          </w:p>
        </w:tc>
      </w:tr>
      <w:tr w:rsidR="00656E47" w:rsidRPr="00A64238" w:rsidTr="00115CC6">
        <w:trPr>
          <w:trHeight w:val="468"/>
        </w:trPr>
        <w:tc>
          <w:tcPr>
            <w:tcW w:w="2093" w:type="dxa"/>
            <w:tcBorders>
              <w:top w:val="single" w:sz="4" w:space="0" w:color="auto"/>
              <w:bottom w:val="single" w:sz="4" w:space="0" w:color="auto"/>
              <w:right w:val="single" w:sz="4" w:space="0" w:color="auto"/>
            </w:tcBorders>
            <w:vAlign w:val="center"/>
          </w:tcPr>
          <w:p w:rsidR="00656E47" w:rsidRPr="00A64238" w:rsidRDefault="00305764" w:rsidP="00A64238">
            <w:pPr>
              <w:widowControl/>
              <w:jc w:val="center"/>
              <w:rPr>
                <w:rFonts w:ascii="Times New Roman" w:eastAsiaTheme="minorEastAsia" w:hAnsi="Times New Roman" w:cs="Times New Roman"/>
              </w:rPr>
            </w:pPr>
            <w:r w:rsidRPr="00A64238">
              <w:rPr>
                <w:rFonts w:ascii="Times New Roman" w:eastAsiaTheme="minorEastAsia" w:hAnsi="Times New Roman" w:cs="Times New Roman"/>
              </w:rPr>
              <w:t>Обрабатывающие производства</w:t>
            </w:r>
          </w:p>
        </w:tc>
        <w:tc>
          <w:tcPr>
            <w:tcW w:w="672" w:type="dxa"/>
            <w:tcBorders>
              <w:top w:val="single" w:sz="4" w:space="0" w:color="auto"/>
              <w:left w:val="single" w:sz="4" w:space="0" w:color="auto"/>
              <w:bottom w:val="single" w:sz="4" w:space="0" w:color="auto"/>
              <w:right w:val="single" w:sz="4" w:space="0" w:color="auto"/>
            </w:tcBorders>
            <w:vAlign w:val="center"/>
          </w:tcPr>
          <w:p w:rsidR="00656E47" w:rsidRPr="00A64238" w:rsidRDefault="00305764" w:rsidP="00A64238">
            <w:pPr>
              <w:widowControl/>
              <w:jc w:val="center"/>
              <w:rPr>
                <w:rFonts w:ascii="Times New Roman" w:eastAsiaTheme="minorEastAsia" w:hAnsi="Times New Roman" w:cs="Times New Roman"/>
              </w:rPr>
            </w:pPr>
            <w:r w:rsidRPr="00A64238">
              <w:rPr>
                <w:rFonts w:ascii="Times New Roman" w:eastAsiaTheme="minorEastAsia" w:hAnsi="Times New Roman" w:cs="Times New Roman"/>
              </w:rPr>
              <w:t>руб.</w:t>
            </w:r>
          </w:p>
        </w:tc>
        <w:tc>
          <w:tcPr>
            <w:tcW w:w="1171"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24 370,13</w:t>
            </w:r>
          </w:p>
        </w:tc>
        <w:tc>
          <w:tcPr>
            <w:tcW w:w="1134"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27 666,83</w:t>
            </w:r>
          </w:p>
        </w:tc>
        <w:tc>
          <w:tcPr>
            <w:tcW w:w="1166"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29 690,47</w:t>
            </w:r>
          </w:p>
        </w:tc>
        <w:tc>
          <w:tcPr>
            <w:tcW w:w="1243"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29 716,70</w:t>
            </w:r>
          </w:p>
        </w:tc>
        <w:tc>
          <w:tcPr>
            <w:tcW w:w="1276"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32 114,46</w:t>
            </w:r>
          </w:p>
        </w:tc>
        <w:tc>
          <w:tcPr>
            <w:tcW w:w="1134" w:type="dxa"/>
            <w:tcBorders>
              <w:top w:val="single" w:sz="4" w:space="0" w:color="auto"/>
              <w:left w:val="single" w:sz="4" w:space="0" w:color="auto"/>
              <w:bottom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31 983,40</w:t>
            </w:r>
          </w:p>
        </w:tc>
      </w:tr>
      <w:tr w:rsidR="00656E47" w:rsidRPr="00A64238" w:rsidTr="00115CC6">
        <w:trPr>
          <w:trHeight w:val="936"/>
        </w:trPr>
        <w:tc>
          <w:tcPr>
            <w:tcW w:w="2093" w:type="dxa"/>
            <w:tcBorders>
              <w:top w:val="single" w:sz="4" w:space="0" w:color="auto"/>
              <w:bottom w:val="single" w:sz="4" w:space="0" w:color="auto"/>
              <w:right w:val="single" w:sz="4" w:space="0" w:color="auto"/>
            </w:tcBorders>
            <w:vAlign w:val="center"/>
          </w:tcPr>
          <w:p w:rsidR="00656E47" w:rsidRPr="00A64238" w:rsidRDefault="00305764" w:rsidP="00A64238">
            <w:pPr>
              <w:widowControl/>
              <w:jc w:val="center"/>
              <w:rPr>
                <w:rFonts w:ascii="Times New Roman" w:eastAsiaTheme="minorEastAsia" w:hAnsi="Times New Roman" w:cs="Times New Roman"/>
              </w:rPr>
            </w:pPr>
            <w:r w:rsidRPr="00A64238">
              <w:rPr>
                <w:rFonts w:ascii="Times New Roman" w:eastAsiaTheme="minorEastAsia" w:hAnsi="Times New Roman" w:cs="Times New Roman"/>
              </w:rPr>
              <w:t>Производство и распределение электроэнергии, газа и воды</w:t>
            </w:r>
          </w:p>
        </w:tc>
        <w:tc>
          <w:tcPr>
            <w:tcW w:w="672" w:type="dxa"/>
            <w:tcBorders>
              <w:top w:val="single" w:sz="4" w:space="0" w:color="auto"/>
              <w:left w:val="single" w:sz="4" w:space="0" w:color="auto"/>
              <w:bottom w:val="single" w:sz="4" w:space="0" w:color="auto"/>
              <w:right w:val="single" w:sz="4" w:space="0" w:color="auto"/>
            </w:tcBorders>
            <w:vAlign w:val="center"/>
          </w:tcPr>
          <w:p w:rsidR="00656E47" w:rsidRPr="00A64238" w:rsidRDefault="00305764" w:rsidP="00A64238">
            <w:pPr>
              <w:widowControl/>
              <w:jc w:val="center"/>
              <w:rPr>
                <w:rFonts w:ascii="Times New Roman" w:eastAsiaTheme="minorEastAsia" w:hAnsi="Times New Roman" w:cs="Times New Roman"/>
              </w:rPr>
            </w:pPr>
            <w:r w:rsidRPr="00A64238">
              <w:rPr>
                <w:rFonts w:ascii="Times New Roman" w:eastAsiaTheme="minorEastAsia" w:hAnsi="Times New Roman" w:cs="Times New Roman"/>
              </w:rPr>
              <w:t>руб.</w:t>
            </w:r>
          </w:p>
        </w:tc>
        <w:tc>
          <w:tcPr>
            <w:tcW w:w="1171"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29 303,07</w:t>
            </w:r>
          </w:p>
        </w:tc>
        <w:tc>
          <w:tcPr>
            <w:tcW w:w="1134"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33 479,61</w:t>
            </w:r>
          </w:p>
        </w:tc>
        <w:tc>
          <w:tcPr>
            <w:tcW w:w="1166"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35 942,16</w:t>
            </w:r>
          </w:p>
        </w:tc>
        <w:tc>
          <w:tcPr>
            <w:tcW w:w="1243"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35 967,35</w:t>
            </w:r>
          </w:p>
        </w:tc>
        <w:tc>
          <w:tcPr>
            <w:tcW w:w="1276"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38 103,85</w:t>
            </w:r>
          </w:p>
        </w:tc>
        <w:tc>
          <w:tcPr>
            <w:tcW w:w="1134" w:type="dxa"/>
            <w:tcBorders>
              <w:top w:val="single" w:sz="4" w:space="0" w:color="auto"/>
              <w:left w:val="single" w:sz="4" w:space="0" w:color="auto"/>
              <w:bottom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38 302,65</w:t>
            </w:r>
          </w:p>
        </w:tc>
      </w:tr>
      <w:tr w:rsidR="00656E47" w:rsidRPr="00A64238" w:rsidTr="00115CC6">
        <w:trPr>
          <w:trHeight w:val="606"/>
        </w:trPr>
        <w:tc>
          <w:tcPr>
            <w:tcW w:w="2093" w:type="dxa"/>
            <w:tcBorders>
              <w:top w:val="single" w:sz="4" w:space="0" w:color="auto"/>
              <w:bottom w:val="single" w:sz="4" w:space="0" w:color="auto"/>
              <w:right w:val="single" w:sz="4" w:space="0" w:color="auto"/>
            </w:tcBorders>
            <w:vAlign w:val="center"/>
          </w:tcPr>
          <w:p w:rsidR="00656E47" w:rsidRPr="00A64238" w:rsidRDefault="00305764" w:rsidP="00A64238">
            <w:pPr>
              <w:widowControl/>
              <w:jc w:val="center"/>
              <w:rPr>
                <w:rFonts w:ascii="Times New Roman" w:eastAsiaTheme="minorEastAsia" w:hAnsi="Times New Roman" w:cs="Times New Roman"/>
              </w:rPr>
            </w:pPr>
            <w:r w:rsidRPr="00A64238">
              <w:rPr>
                <w:rFonts w:ascii="Times New Roman" w:eastAsiaTheme="minorEastAsia" w:hAnsi="Times New Roman" w:cs="Times New Roman"/>
              </w:rPr>
              <w:t>Строительство</w:t>
            </w:r>
          </w:p>
        </w:tc>
        <w:tc>
          <w:tcPr>
            <w:tcW w:w="672" w:type="dxa"/>
            <w:tcBorders>
              <w:top w:val="single" w:sz="4" w:space="0" w:color="auto"/>
              <w:left w:val="single" w:sz="4" w:space="0" w:color="auto"/>
              <w:bottom w:val="single" w:sz="4" w:space="0" w:color="auto"/>
              <w:right w:val="single" w:sz="4" w:space="0" w:color="auto"/>
            </w:tcBorders>
            <w:vAlign w:val="center"/>
          </w:tcPr>
          <w:p w:rsidR="00656E47" w:rsidRPr="00A64238" w:rsidRDefault="00305764" w:rsidP="00A64238">
            <w:pPr>
              <w:widowControl/>
              <w:jc w:val="center"/>
              <w:rPr>
                <w:rFonts w:ascii="Times New Roman" w:eastAsiaTheme="minorEastAsia" w:hAnsi="Times New Roman" w:cs="Times New Roman"/>
              </w:rPr>
            </w:pPr>
            <w:r w:rsidRPr="00A64238">
              <w:rPr>
                <w:rFonts w:ascii="Times New Roman" w:eastAsiaTheme="minorEastAsia" w:hAnsi="Times New Roman" w:cs="Times New Roman"/>
              </w:rPr>
              <w:t>руб.</w:t>
            </w:r>
          </w:p>
        </w:tc>
        <w:tc>
          <w:tcPr>
            <w:tcW w:w="1171"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35 101,14</w:t>
            </w:r>
          </w:p>
        </w:tc>
        <w:tc>
          <w:tcPr>
            <w:tcW w:w="1134"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37 224,60</w:t>
            </w:r>
          </w:p>
        </w:tc>
        <w:tc>
          <w:tcPr>
            <w:tcW w:w="1166"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39 491,13</w:t>
            </w:r>
          </w:p>
        </w:tc>
        <w:tc>
          <w:tcPr>
            <w:tcW w:w="1243"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39 533,82</w:t>
            </w:r>
          </w:p>
        </w:tc>
        <w:tc>
          <w:tcPr>
            <w:tcW w:w="1276"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41 912,59</w:t>
            </w:r>
          </w:p>
        </w:tc>
        <w:tc>
          <w:tcPr>
            <w:tcW w:w="1134" w:type="dxa"/>
            <w:tcBorders>
              <w:top w:val="single" w:sz="4" w:space="0" w:color="auto"/>
              <w:left w:val="single" w:sz="4" w:space="0" w:color="auto"/>
              <w:bottom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42 057,01</w:t>
            </w:r>
          </w:p>
        </w:tc>
      </w:tr>
      <w:tr w:rsidR="00656E47" w:rsidRPr="00A64238" w:rsidTr="00115CC6">
        <w:trPr>
          <w:trHeight w:val="430"/>
        </w:trPr>
        <w:tc>
          <w:tcPr>
            <w:tcW w:w="2093" w:type="dxa"/>
            <w:tcBorders>
              <w:top w:val="single" w:sz="4" w:space="0" w:color="auto"/>
              <w:bottom w:val="single" w:sz="4" w:space="0" w:color="auto"/>
              <w:right w:val="single" w:sz="4" w:space="0" w:color="auto"/>
            </w:tcBorders>
            <w:vAlign w:val="center"/>
          </w:tcPr>
          <w:p w:rsidR="00656E47" w:rsidRPr="00A64238" w:rsidRDefault="00305764" w:rsidP="00A64238">
            <w:pPr>
              <w:widowControl/>
              <w:jc w:val="center"/>
              <w:rPr>
                <w:rFonts w:ascii="Times New Roman" w:eastAsiaTheme="minorEastAsia" w:hAnsi="Times New Roman" w:cs="Times New Roman"/>
              </w:rPr>
            </w:pPr>
            <w:r w:rsidRPr="00A64238">
              <w:rPr>
                <w:rFonts w:ascii="Times New Roman" w:eastAsiaTheme="minorEastAsia" w:hAnsi="Times New Roman" w:cs="Times New Roman"/>
              </w:rPr>
              <w:t>Транспорт и связь</w:t>
            </w:r>
          </w:p>
        </w:tc>
        <w:tc>
          <w:tcPr>
            <w:tcW w:w="672" w:type="dxa"/>
            <w:tcBorders>
              <w:top w:val="single" w:sz="4" w:space="0" w:color="auto"/>
              <w:left w:val="single" w:sz="4" w:space="0" w:color="auto"/>
              <w:bottom w:val="single" w:sz="4" w:space="0" w:color="auto"/>
              <w:right w:val="single" w:sz="4" w:space="0" w:color="auto"/>
            </w:tcBorders>
            <w:vAlign w:val="center"/>
          </w:tcPr>
          <w:p w:rsidR="00656E47" w:rsidRPr="00A64238" w:rsidRDefault="00305764" w:rsidP="00A64238">
            <w:pPr>
              <w:widowControl/>
              <w:jc w:val="center"/>
              <w:rPr>
                <w:rFonts w:ascii="Times New Roman" w:eastAsiaTheme="minorEastAsia" w:hAnsi="Times New Roman" w:cs="Times New Roman"/>
              </w:rPr>
            </w:pPr>
            <w:r w:rsidRPr="00A64238">
              <w:rPr>
                <w:rFonts w:ascii="Times New Roman" w:eastAsiaTheme="minorEastAsia" w:hAnsi="Times New Roman" w:cs="Times New Roman"/>
              </w:rPr>
              <w:t>руб.</w:t>
            </w:r>
          </w:p>
        </w:tc>
        <w:tc>
          <w:tcPr>
            <w:tcW w:w="1171"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35 080,34</w:t>
            </w:r>
          </w:p>
        </w:tc>
        <w:tc>
          <w:tcPr>
            <w:tcW w:w="1134"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37 627,37</w:t>
            </w:r>
          </w:p>
        </w:tc>
        <w:tc>
          <w:tcPr>
            <w:tcW w:w="1166"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39 913,50</w:t>
            </w:r>
          </w:p>
        </w:tc>
        <w:tc>
          <w:tcPr>
            <w:tcW w:w="1243"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40 155,08</w:t>
            </w:r>
          </w:p>
        </w:tc>
        <w:tc>
          <w:tcPr>
            <w:tcW w:w="1276"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42 381,46</w:t>
            </w:r>
          </w:p>
        </w:tc>
        <w:tc>
          <w:tcPr>
            <w:tcW w:w="1134" w:type="dxa"/>
            <w:tcBorders>
              <w:top w:val="single" w:sz="4" w:space="0" w:color="auto"/>
              <w:left w:val="single" w:sz="4" w:space="0" w:color="auto"/>
              <w:bottom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42 709,80</w:t>
            </w:r>
          </w:p>
        </w:tc>
      </w:tr>
      <w:tr w:rsidR="00656E47" w:rsidRPr="00A64238" w:rsidTr="00115CC6">
        <w:trPr>
          <w:trHeight w:val="515"/>
        </w:trPr>
        <w:tc>
          <w:tcPr>
            <w:tcW w:w="2093" w:type="dxa"/>
            <w:tcBorders>
              <w:top w:val="single" w:sz="4" w:space="0" w:color="auto"/>
              <w:bottom w:val="single" w:sz="4" w:space="0" w:color="auto"/>
              <w:right w:val="single" w:sz="4" w:space="0" w:color="auto"/>
            </w:tcBorders>
            <w:vAlign w:val="center"/>
          </w:tcPr>
          <w:p w:rsidR="00656E47" w:rsidRPr="00A64238" w:rsidRDefault="00305764" w:rsidP="00A64238">
            <w:pPr>
              <w:widowControl/>
              <w:jc w:val="center"/>
              <w:rPr>
                <w:rFonts w:ascii="Times New Roman" w:eastAsiaTheme="minorEastAsia" w:hAnsi="Times New Roman" w:cs="Times New Roman"/>
              </w:rPr>
            </w:pPr>
            <w:r w:rsidRPr="00A64238">
              <w:rPr>
                <w:rFonts w:ascii="Times New Roman" w:eastAsiaTheme="minorEastAsia" w:hAnsi="Times New Roman" w:cs="Times New Roman"/>
              </w:rPr>
              <w:lastRenderedPageBreak/>
              <w:t>Бюджетная сфера</w:t>
            </w:r>
          </w:p>
        </w:tc>
        <w:tc>
          <w:tcPr>
            <w:tcW w:w="672" w:type="dxa"/>
            <w:tcBorders>
              <w:top w:val="single" w:sz="4" w:space="0" w:color="auto"/>
              <w:left w:val="single" w:sz="4" w:space="0" w:color="auto"/>
              <w:bottom w:val="single" w:sz="4" w:space="0" w:color="auto"/>
              <w:right w:val="single" w:sz="4" w:space="0" w:color="auto"/>
            </w:tcBorders>
            <w:vAlign w:val="center"/>
          </w:tcPr>
          <w:p w:rsidR="00656E47" w:rsidRPr="00A64238" w:rsidRDefault="00305764" w:rsidP="00A64238">
            <w:pPr>
              <w:widowControl/>
              <w:jc w:val="center"/>
              <w:rPr>
                <w:rFonts w:ascii="Times New Roman" w:eastAsiaTheme="minorEastAsia" w:hAnsi="Times New Roman" w:cs="Times New Roman"/>
              </w:rPr>
            </w:pPr>
            <w:r w:rsidRPr="00A64238">
              <w:rPr>
                <w:rFonts w:ascii="Times New Roman" w:eastAsiaTheme="minorEastAsia" w:hAnsi="Times New Roman" w:cs="Times New Roman"/>
              </w:rPr>
              <w:t>руб.</w:t>
            </w:r>
          </w:p>
        </w:tc>
        <w:tc>
          <w:tcPr>
            <w:tcW w:w="1171"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31 864</w:t>
            </w:r>
          </w:p>
        </w:tc>
        <w:tc>
          <w:tcPr>
            <w:tcW w:w="1134"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35 724</w:t>
            </w:r>
          </w:p>
        </w:tc>
        <w:tc>
          <w:tcPr>
            <w:tcW w:w="1166"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37 630</w:t>
            </w:r>
          </w:p>
        </w:tc>
        <w:tc>
          <w:tcPr>
            <w:tcW w:w="1243"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37 850</w:t>
            </w:r>
          </w:p>
        </w:tc>
        <w:tc>
          <w:tcPr>
            <w:tcW w:w="1276"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39 445</w:t>
            </w:r>
          </w:p>
        </w:tc>
        <w:tc>
          <w:tcPr>
            <w:tcW w:w="1134" w:type="dxa"/>
            <w:tcBorders>
              <w:top w:val="single" w:sz="4" w:space="0" w:color="auto"/>
              <w:left w:val="single" w:sz="4" w:space="0" w:color="auto"/>
              <w:bottom w:val="single" w:sz="4" w:space="0" w:color="auto"/>
            </w:tcBorders>
            <w:vAlign w:val="center"/>
          </w:tcPr>
          <w:p w:rsidR="00656E47" w:rsidRPr="00115CC6" w:rsidRDefault="00305764" w:rsidP="00115CC6">
            <w:pPr>
              <w:widowControl/>
              <w:spacing w:after="200" w:line="276" w:lineRule="auto"/>
              <w:jc w:val="center"/>
              <w:rPr>
                <w:rFonts w:ascii="Times New Roman" w:eastAsiaTheme="minorEastAsia" w:hAnsi="Times New Roman" w:cs="Times New Roman"/>
                <w:bCs/>
                <w:sz w:val="22"/>
                <w:szCs w:val="22"/>
              </w:rPr>
            </w:pPr>
            <w:r w:rsidRPr="00115CC6">
              <w:rPr>
                <w:rFonts w:ascii="Times New Roman" w:eastAsiaTheme="minorEastAsia" w:hAnsi="Times New Roman" w:cs="Times New Roman"/>
                <w:bCs/>
                <w:sz w:val="22"/>
                <w:szCs w:val="22"/>
              </w:rPr>
              <w:t>39 661</w:t>
            </w:r>
          </w:p>
        </w:tc>
      </w:tr>
    </w:tbl>
    <w:p w:rsidR="00115CC6" w:rsidRDefault="00115CC6">
      <w:pPr>
        <w:widowControl/>
        <w:ind w:firstLine="708"/>
        <w:jc w:val="both"/>
        <w:rPr>
          <w:sz w:val="28"/>
          <w:szCs w:val="28"/>
        </w:rPr>
      </w:pPr>
    </w:p>
    <w:p w:rsidR="00656E47" w:rsidRDefault="00305764">
      <w:pPr>
        <w:widowControl/>
        <w:ind w:firstLine="708"/>
        <w:jc w:val="both"/>
        <w:rPr>
          <w:sz w:val="28"/>
          <w:szCs w:val="28"/>
        </w:rPr>
      </w:pPr>
      <w:r>
        <w:rPr>
          <w:sz w:val="28"/>
          <w:szCs w:val="28"/>
        </w:rPr>
        <w:t>Средняя начисленная заработная плата работников всех видов деятельности в текущем году увеличится по сравнению с 2020 годом на 13,1%, и составила 28995,15рублей.</w:t>
      </w:r>
    </w:p>
    <w:p w:rsidR="00656E47" w:rsidRPr="00B72B9B" w:rsidRDefault="00305764">
      <w:pPr>
        <w:widowControl/>
        <w:ind w:firstLine="708"/>
        <w:jc w:val="both"/>
        <w:rPr>
          <w:sz w:val="28"/>
          <w:szCs w:val="28"/>
        </w:rPr>
      </w:pPr>
      <w:r w:rsidRPr="00B72B9B">
        <w:rPr>
          <w:sz w:val="28"/>
          <w:szCs w:val="28"/>
        </w:rPr>
        <w:t xml:space="preserve">Отношение среднемесячной заработной платы </w:t>
      </w:r>
      <w:r w:rsidR="00B72B9B" w:rsidRPr="00B72B9B">
        <w:rPr>
          <w:sz w:val="28"/>
          <w:szCs w:val="28"/>
        </w:rPr>
        <w:t xml:space="preserve">работников </w:t>
      </w:r>
      <w:r w:rsidRPr="00B72B9B">
        <w:rPr>
          <w:sz w:val="28"/>
          <w:szCs w:val="28"/>
        </w:rPr>
        <w:t>муниципальных учреждений к среднемесячной заработной плате работников крупных и средних предприятий в 2020 г</w:t>
      </w:r>
      <w:r w:rsidR="00115CC6" w:rsidRPr="00B72B9B">
        <w:rPr>
          <w:sz w:val="28"/>
          <w:szCs w:val="28"/>
        </w:rPr>
        <w:t>оду</w:t>
      </w:r>
      <w:r w:rsidRPr="00B72B9B">
        <w:rPr>
          <w:sz w:val="28"/>
          <w:szCs w:val="28"/>
        </w:rPr>
        <w:t xml:space="preserve"> составило </w:t>
      </w:r>
      <w:r w:rsidR="00B72B9B" w:rsidRPr="00B72B9B">
        <w:rPr>
          <w:sz w:val="28"/>
          <w:szCs w:val="28"/>
        </w:rPr>
        <w:t>1</w:t>
      </w:r>
      <w:r w:rsidRPr="00B72B9B">
        <w:rPr>
          <w:sz w:val="28"/>
          <w:szCs w:val="28"/>
        </w:rPr>
        <w:t>18,1%.</w:t>
      </w:r>
    </w:p>
    <w:p w:rsidR="00656E47" w:rsidRDefault="00305764">
      <w:pPr>
        <w:widowControl/>
        <w:ind w:firstLine="708"/>
        <w:jc w:val="both"/>
        <w:rPr>
          <w:sz w:val="28"/>
          <w:szCs w:val="28"/>
        </w:rPr>
      </w:pPr>
      <w:r>
        <w:rPr>
          <w:sz w:val="28"/>
          <w:szCs w:val="28"/>
        </w:rPr>
        <w:t>Изменение доходов населения и заработной платы работников произойдет за счет увеличения заработной платы, выполнения условий трудовых договоров, создания благоприятных условий для развития малого бизнеса, увеличения размера пенсий и социальных выплат.</w:t>
      </w:r>
    </w:p>
    <w:p w:rsidR="00656E47" w:rsidRDefault="00656E47">
      <w:pPr>
        <w:rPr>
          <w:rFonts w:ascii="Arial CYR" w:hAnsi="Arial CYR" w:cs="Arial CYR"/>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943"/>
        <w:gridCol w:w="1134"/>
        <w:gridCol w:w="1177"/>
        <w:gridCol w:w="1182"/>
        <w:gridCol w:w="1098"/>
        <w:gridCol w:w="1122"/>
        <w:gridCol w:w="1134"/>
      </w:tblGrid>
      <w:tr w:rsidR="00656E47" w:rsidRPr="00115CC6" w:rsidTr="00115CC6">
        <w:trPr>
          <w:trHeight w:val="1264"/>
        </w:trPr>
        <w:tc>
          <w:tcPr>
            <w:tcW w:w="2943" w:type="dxa"/>
            <w:tcBorders>
              <w:top w:val="single" w:sz="4" w:space="0" w:color="auto"/>
              <w:bottom w:val="single" w:sz="4" w:space="0" w:color="auto"/>
              <w:right w:val="single" w:sz="4" w:space="0" w:color="auto"/>
            </w:tcBorders>
            <w:vAlign w:val="center"/>
          </w:tcPr>
          <w:p w:rsidR="00656E47" w:rsidRPr="00115CC6" w:rsidRDefault="00305764" w:rsidP="00115CC6">
            <w:pPr>
              <w:widowControl/>
              <w:jc w:val="center"/>
              <w:rPr>
                <w:rFonts w:eastAsiaTheme="minorEastAsia"/>
              </w:rPr>
            </w:pPr>
            <w:r w:rsidRPr="00115CC6">
              <w:rPr>
                <w:rFonts w:eastAsiaTheme="minorEastAsia"/>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jc w:val="center"/>
              <w:rPr>
                <w:rFonts w:eastAsiaTheme="minorEastAsia"/>
              </w:rPr>
            </w:pPr>
            <w:r w:rsidRPr="00115CC6">
              <w:rPr>
                <w:rFonts w:eastAsiaTheme="minorEastAsia"/>
              </w:rPr>
              <w:t>ед.</w:t>
            </w:r>
          </w:p>
          <w:p w:rsidR="00656E47" w:rsidRPr="00115CC6" w:rsidRDefault="00305764" w:rsidP="00115CC6">
            <w:pPr>
              <w:widowControl/>
              <w:jc w:val="center"/>
              <w:rPr>
                <w:rFonts w:eastAsiaTheme="minorEastAsia"/>
              </w:rPr>
            </w:pPr>
            <w:proofErr w:type="spellStart"/>
            <w:r w:rsidRPr="00115CC6">
              <w:rPr>
                <w:rFonts w:eastAsiaTheme="minorEastAsia"/>
              </w:rPr>
              <w:t>изм</w:t>
            </w:r>
            <w:proofErr w:type="spellEnd"/>
            <w:r w:rsidRPr="00115CC6">
              <w:rPr>
                <w:rFonts w:eastAsiaTheme="minorEastAsia"/>
              </w:rPr>
              <w:t>.</w:t>
            </w:r>
          </w:p>
        </w:tc>
        <w:tc>
          <w:tcPr>
            <w:tcW w:w="1177"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jc w:val="center"/>
              <w:rPr>
                <w:rFonts w:eastAsiaTheme="minorEastAsia"/>
              </w:rPr>
            </w:pPr>
            <w:r w:rsidRPr="00115CC6">
              <w:rPr>
                <w:rFonts w:eastAsiaTheme="minorEastAsia"/>
              </w:rPr>
              <w:t>2020 г</w:t>
            </w:r>
          </w:p>
          <w:p w:rsidR="00656E47" w:rsidRPr="00115CC6" w:rsidRDefault="00305764" w:rsidP="00115CC6">
            <w:pPr>
              <w:widowControl/>
              <w:jc w:val="center"/>
              <w:rPr>
                <w:rFonts w:eastAsiaTheme="minorEastAsia"/>
              </w:rPr>
            </w:pPr>
            <w:r w:rsidRPr="00115CC6">
              <w:rPr>
                <w:rFonts w:eastAsiaTheme="minorEastAsia"/>
              </w:rPr>
              <w:t>отчет</w:t>
            </w:r>
          </w:p>
        </w:tc>
        <w:tc>
          <w:tcPr>
            <w:tcW w:w="1182"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jc w:val="center"/>
              <w:rPr>
                <w:rFonts w:eastAsiaTheme="minorEastAsia"/>
              </w:rPr>
            </w:pPr>
            <w:r w:rsidRPr="00115CC6">
              <w:rPr>
                <w:rFonts w:eastAsiaTheme="minorEastAsia"/>
              </w:rPr>
              <w:t>2021 г</w:t>
            </w:r>
          </w:p>
          <w:p w:rsidR="00656E47" w:rsidRPr="00115CC6" w:rsidRDefault="00305764" w:rsidP="00115CC6">
            <w:pPr>
              <w:widowControl/>
              <w:jc w:val="center"/>
              <w:rPr>
                <w:rFonts w:eastAsiaTheme="minorEastAsia"/>
              </w:rPr>
            </w:pPr>
            <w:r w:rsidRPr="00115CC6">
              <w:rPr>
                <w:rFonts w:eastAsiaTheme="minorEastAsia"/>
              </w:rPr>
              <w:t>оценка</w:t>
            </w:r>
          </w:p>
        </w:tc>
        <w:tc>
          <w:tcPr>
            <w:tcW w:w="1098"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jc w:val="center"/>
              <w:rPr>
                <w:rFonts w:eastAsiaTheme="minorEastAsia"/>
              </w:rPr>
            </w:pPr>
            <w:r w:rsidRPr="00115CC6">
              <w:rPr>
                <w:rFonts w:eastAsiaTheme="minorEastAsia"/>
              </w:rPr>
              <w:t>2022 г</w:t>
            </w:r>
          </w:p>
          <w:p w:rsidR="00656E47" w:rsidRPr="00115CC6" w:rsidRDefault="00305764" w:rsidP="00115CC6">
            <w:pPr>
              <w:widowControl/>
              <w:jc w:val="center"/>
              <w:rPr>
                <w:rFonts w:eastAsiaTheme="minorEastAsia"/>
              </w:rPr>
            </w:pPr>
            <w:r w:rsidRPr="00115CC6">
              <w:rPr>
                <w:rFonts w:eastAsiaTheme="minorEastAsia"/>
              </w:rPr>
              <w:t>прогноз</w:t>
            </w:r>
          </w:p>
        </w:tc>
        <w:tc>
          <w:tcPr>
            <w:tcW w:w="1122"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jc w:val="center"/>
              <w:rPr>
                <w:rFonts w:eastAsiaTheme="minorEastAsia"/>
              </w:rPr>
            </w:pPr>
            <w:r w:rsidRPr="00115CC6">
              <w:rPr>
                <w:rFonts w:eastAsiaTheme="minorEastAsia"/>
              </w:rPr>
              <w:t>2023 г</w:t>
            </w:r>
          </w:p>
          <w:p w:rsidR="00656E47" w:rsidRPr="00115CC6" w:rsidRDefault="00305764" w:rsidP="00115CC6">
            <w:pPr>
              <w:widowControl/>
              <w:jc w:val="center"/>
              <w:rPr>
                <w:rFonts w:eastAsiaTheme="minorEastAsia"/>
              </w:rPr>
            </w:pPr>
            <w:r w:rsidRPr="00115CC6">
              <w:rPr>
                <w:rFonts w:eastAsiaTheme="minorEastAsia"/>
              </w:rPr>
              <w:t>прогноз</w:t>
            </w:r>
          </w:p>
        </w:tc>
        <w:tc>
          <w:tcPr>
            <w:tcW w:w="1134" w:type="dxa"/>
            <w:tcBorders>
              <w:top w:val="single" w:sz="4" w:space="0" w:color="auto"/>
              <w:left w:val="single" w:sz="4" w:space="0" w:color="auto"/>
              <w:bottom w:val="single" w:sz="4" w:space="0" w:color="auto"/>
            </w:tcBorders>
            <w:vAlign w:val="center"/>
          </w:tcPr>
          <w:p w:rsidR="00656E47" w:rsidRPr="00115CC6" w:rsidRDefault="00305764" w:rsidP="00115CC6">
            <w:pPr>
              <w:widowControl/>
              <w:jc w:val="center"/>
              <w:rPr>
                <w:rFonts w:eastAsiaTheme="minorEastAsia"/>
              </w:rPr>
            </w:pPr>
            <w:r w:rsidRPr="00115CC6">
              <w:rPr>
                <w:rFonts w:eastAsiaTheme="minorEastAsia"/>
              </w:rPr>
              <w:t>2024 г</w:t>
            </w:r>
          </w:p>
          <w:p w:rsidR="00656E47" w:rsidRPr="00115CC6" w:rsidRDefault="00305764" w:rsidP="00115CC6">
            <w:pPr>
              <w:widowControl/>
              <w:jc w:val="center"/>
              <w:rPr>
                <w:rFonts w:eastAsiaTheme="minorEastAsia"/>
              </w:rPr>
            </w:pPr>
            <w:r w:rsidRPr="00115CC6">
              <w:rPr>
                <w:rFonts w:eastAsiaTheme="minorEastAsia"/>
              </w:rPr>
              <w:t>прогноз</w:t>
            </w:r>
          </w:p>
        </w:tc>
      </w:tr>
      <w:tr w:rsidR="00656E47" w:rsidRPr="00115CC6" w:rsidTr="00115CC6">
        <w:trPr>
          <w:trHeight w:val="617"/>
        </w:trPr>
        <w:tc>
          <w:tcPr>
            <w:tcW w:w="2943" w:type="dxa"/>
            <w:tcBorders>
              <w:top w:val="single" w:sz="4" w:space="0" w:color="auto"/>
              <w:bottom w:val="single" w:sz="4" w:space="0" w:color="auto"/>
              <w:right w:val="single" w:sz="4" w:space="0" w:color="auto"/>
            </w:tcBorders>
            <w:vAlign w:val="center"/>
          </w:tcPr>
          <w:p w:rsidR="00656E47" w:rsidRPr="00115CC6" w:rsidRDefault="00305764" w:rsidP="00115CC6">
            <w:pPr>
              <w:widowControl/>
              <w:jc w:val="center"/>
              <w:rPr>
                <w:rFonts w:eastAsiaTheme="minorEastAsia"/>
              </w:rPr>
            </w:pPr>
            <w:r w:rsidRPr="00115CC6">
              <w:rPr>
                <w:rFonts w:eastAsiaTheme="minorEastAsia"/>
              </w:rPr>
              <w:t>Количество организаций муниципальной формы собственности</w:t>
            </w:r>
          </w:p>
        </w:tc>
        <w:tc>
          <w:tcPr>
            <w:tcW w:w="1134"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jc w:val="center"/>
              <w:rPr>
                <w:rFonts w:eastAsiaTheme="minorEastAsia"/>
              </w:rPr>
            </w:pPr>
            <w:r w:rsidRPr="00115CC6">
              <w:rPr>
                <w:rFonts w:eastAsiaTheme="minorEastAsia"/>
              </w:rPr>
              <w:t>ед.</w:t>
            </w:r>
          </w:p>
        </w:tc>
        <w:tc>
          <w:tcPr>
            <w:tcW w:w="1177"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ind w:left="-108"/>
              <w:jc w:val="center"/>
              <w:rPr>
                <w:rFonts w:eastAsiaTheme="minorEastAsia"/>
              </w:rPr>
            </w:pPr>
            <w:r w:rsidRPr="00115CC6">
              <w:rPr>
                <w:rFonts w:eastAsiaTheme="minorEastAsia"/>
              </w:rPr>
              <w:t>35</w:t>
            </w:r>
          </w:p>
        </w:tc>
        <w:tc>
          <w:tcPr>
            <w:tcW w:w="1182"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ind w:left="-108"/>
              <w:jc w:val="center"/>
              <w:rPr>
                <w:rFonts w:eastAsiaTheme="minorEastAsia"/>
              </w:rPr>
            </w:pPr>
            <w:r w:rsidRPr="00115CC6">
              <w:rPr>
                <w:rFonts w:eastAsiaTheme="minorEastAsia"/>
              </w:rPr>
              <w:t>33</w:t>
            </w:r>
          </w:p>
        </w:tc>
        <w:tc>
          <w:tcPr>
            <w:tcW w:w="1098"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ind w:left="-102"/>
              <w:jc w:val="center"/>
              <w:rPr>
                <w:rFonts w:eastAsiaTheme="minorEastAsia"/>
              </w:rPr>
            </w:pPr>
            <w:r w:rsidRPr="00115CC6">
              <w:rPr>
                <w:rFonts w:eastAsiaTheme="minorEastAsia"/>
              </w:rPr>
              <w:t>33</w:t>
            </w:r>
          </w:p>
        </w:tc>
        <w:tc>
          <w:tcPr>
            <w:tcW w:w="1122"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ind w:left="-108"/>
              <w:jc w:val="center"/>
              <w:rPr>
                <w:rFonts w:eastAsiaTheme="minorEastAsia"/>
              </w:rPr>
            </w:pPr>
            <w:r w:rsidRPr="00115CC6">
              <w:rPr>
                <w:rFonts w:eastAsiaTheme="minorEastAsia"/>
              </w:rPr>
              <w:t>33</w:t>
            </w:r>
          </w:p>
        </w:tc>
        <w:tc>
          <w:tcPr>
            <w:tcW w:w="1134" w:type="dxa"/>
            <w:tcBorders>
              <w:top w:val="single" w:sz="4" w:space="0" w:color="auto"/>
              <w:left w:val="single" w:sz="4" w:space="0" w:color="auto"/>
              <w:bottom w:val="single" w:sz="4" w:space="0" w:color="auto"/>
            </w:tcBorders>
            <w:vAlign w:val="center"/>
          </w:tcPr>
          <w:p w:rsidR="00656E47" w:rsidRPr="00115CC6" w:rsidRDefault="00305764" w:rsidP="00115CC6">
            <w:pPr>
              <w:widowControl/>
              <w:ind w:left="-108"/>
              <w:jc w:val="center"/>
              <w:rPr>
                <w:rFonts w:eastAsiaTheme="minorEastAsia"/>
              </w:rPr>
            </w:pPr>
            <w:r w:rsidRPr="00115CC6">
              <w:rPr>
                <w:rFonts w:eastAsiaTheme="minorEastAsia"/>
              </w:rPr>
              <w:t>33</w:t>
            </w:r>
          </w:p>
        </w:tc>
      </w:tr>
      <w:tr w:rsidR="00656E47" w:rsidRPr="00115CC6" w:rsidTr="00115CC6">
        <w:trPr>
          <w:trHeight w:val="587"/>
        </w:trPr>
        <w:tc>
          <w:tcPr>
            <w:tcW w:w="2943" w:type="dxa"/>
            <w:tcBorders>
              <w:top w:val="single" w:sz="4" w:space="0" w:color="auto"/>
              <w:bottom w:val="single" w:sz="4" w:space="0" w:color="auto"/>
              <w:right w:val="single" w:sz="4" w:space="0" w:color="auto"/>
            </w:tcBorders>
            <w:vAlign w:val="center"/>
          </w:tcPr>
          <w:p w:rsidR="00656E47" w:rsidRPr="00115CC6" w:rsidRDefault="00305764" w:rsidP="00115CC6">
            <w:pPr>
              <w:widowControl/>
              <w:jc w:val="center"/>
              <w:rPr>
                <w:rFonts w:eastAsiaTheme="minorEastAsia"/>
              </w:rPr>
            </w:pPr>
            <w:r w:rsidRPr="00115CC6">
              <w:rPr>
                <w:rFonts w:eastAsiaTheme="minorEastAsia"/>
              </w:rPr>
              <w:t>Численность трудовых ресурсов</w:t>
            </w:r>
          </w:p>
        </w:tc>
        <w:tc>
          <w:tcPr>
            <w:tcW w:w="1134"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jc w:val="center"/>
              <w:rPr>
                <w:rFonts w:eastAsiaTheme="minorEastAsia"/>
              </w:rPr>
            </w:pPr>
            <w:r w:rsidRPr="00115CC6">
              <w:rPr>
                <w:rFonts w:eastAsiaTheme="minorEastAsia"/>
              </w:rPr>
              <w:t>тыс.</w:t>
            </w:r>
            <w:r w:rsidR="00115CC6">
              <w:rPr>
                <w:rFonts w:eastAsiaTheme="minorEastAsia"/>
              </w:rPr>
              <w:t xml:space="preserve"> </w:t>
            </w:r>
            <w:r w:rsidRPr="00115CC6">
              <w:rPr>
                <w:rFonts w:eastAsiaTheme="minorEastAsia"/>
              </w:rPr>
              <w:t>чел.</w:t>
            </w:r>
          </w:p>
        </w:tc>
        <w:tc>
          <w:tcPr>
            <w:tcW w:w="1177"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jc w:val="center"/>
              <w:rPr>
                <w:rFonts w:eastAsiaTheme="minorEastAsia"/>
              </w:rPr>
            </w:pPr>
            <w:r w:rsidRPr="00115CC6">
              <w:rPr>
                <w:rFonts w:eastAsiaTheme="minorEastAsia"/>
              </w:rPr>
              <w:t>12,181</w:t>
            </w:r>
          </w:p>
        </w:tc>
        <w:tc>
          <w:tcPr>
            <w:tcW w:w="1182"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jc w:val="center"/>
              <w:rPr>
                <w:rFonts w:eastAsiaTheme="minorEastAsia"/>
              </w:rPr>
            </w:pPr>
            <w:r w:rsidRPr="00115CC6">
              <w:rPr>
                <w:rFonts w:eastAsiaTheme="minorEastAsia"/>
              </w:rPr>
              <w:t>12,298</w:t>
            </w:r>
          </w:p>
        </w:tc>
        <w:tc>
          <w:tcPr>
            <w:tcW w:w="1098"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jc w:val="center"/>
              <w:rPr>
                <w:rFonts w:eastAsiaTheme="minorEastAsia"/>
              </w:rPr>
            </w:pPr>
            <w:r w:rsidRPr="00115CC6">
              <w:rPr>
                <w:rFonts w:eastAsiaTheme="minorEastAsia"/>
              </w:rPr>
              <w:t>12,394</w:t>
            </w:r>
          </w:p>
        </w:tc>
        <w:tc>
          <w:tcPr>
            <w:tcW w:w="1122"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jc w:val="center"/>
              <w:rPr>
                <w:rFonts w:eastAsiaTheme="minorEastAsia"/>
              </w:rPr>
            </w:pPr>
            <w:r w:rsidRPr="00115CC6">
              <w:rPr>
                <w:rFonts w:eastAsiaTheme="minorEastAsia"/>
              </w:rPr>
              <w:t>12,505</w:t>
            </w:r>
          </w:p>
        </w:tc>
        <w:tc>
          <w:tcPr>
            <w:tcW w:w="1134" w:type="dxa"/>
            <w:tcBorders>
              <w:top w:val="single" w:sz="4" w:space="0" w:color="auto"/>
              <w:left w:val="single" w:sz="4" w:space="0" w:color="auto"/>
              <w:bottom w:val="single" w:sz="4" w:space="0" w:color="auto"/>
            </w:tcBorders>
            <w:vAlign w:val="center"/>
          </w:tcPr>
          <w:p w:rsidR="00656E47" w:rsidRPr="00115CC6" w:rsidRDefault="00305764" w:rsidP="00115CC6">
            <w:pPr>
              <w:widowControl/>
              <w:jc w:val="center"/>
              <w:rPr>
                <w:rFonts w:eastAsiaTheme="minorEastAsia"/>
              </w:rPr>
            </w:pPr>
            <w:r w:rsidRPr="00115CC6">
              <w:rPr>
                <w:rFonts w:eastAsiaTheme="minorEastAsia"/>
              </w:rPr>
              <w:t>12,464</w:t>
            </w:r>
          </w:p>
        </w:tc>
      </w:tr>
      <w:tr w:rsidR="00656E47" w:rsidRPr="00115CC6" w:rsidTr="00115CC6">
        <w:trPr>
          <w:trHeight w:val="767"/>
        </w:trPr>
        <w:tc>
          <w:tcPr>
            <w:tcW w:w="2943" w:type="dxa"/>
            <w:tcBorders>
              <w:top w:val="single" w:sz="4" w:space="0" w:color="auto"/>
              <w:bottom w:val="single" w:sz="4" w:space="0" w:color="auto"/>
              <w:right w:val="single" w:sz="4" w:space="0" w:color="auto"/>
            </w:tcBorders>
            <w:vAlign w:val="center"/>
          </w:tcPr>
          <w:p w:rsidR="00656E47" w:rsidRPr="00115CC6" w:rsidRDefault="00305764" w:rsidP="00115CC6">
            <w:pPr>
              <w:widowControl/>
              <w:ind w:right="-108"/>
              <w:jc w:val="center"/>
              <w:rPr>
                <w:rFonts w:eastAsiaTheme="minorEastAsia"/>
              </w:rPr>
            </w:pPr>
            <w:r w:rsidRPr="00115CC6">
              <w:rPr>
                <w:rFonts w:eastAsiaTheme="minorEastAsia"/>
              </w:rPr>
              <w:t xml:space="preserve">Численность </w:t>
            </w:r>
            <w:proofErr w:type="gramStart"/>
            <w:r w:rsidRPr="00115CC6">
              <w:rPr>
                <w:rFonts w:eastAsiaTheme="minorEastAsia"/>
              </w:rPr>
              <w:t>занятых</w:t>
            </w:r>
            <w:proofErr w:type="gramEnd"/>
            <w:r w:rsidRPr="00115CC6">
              <w:rPr>
                <w:rFonts w:eastAsiaTheme="minorEastAsia"/>
              </w:rPr>
              <w:t xml:space="preserve"> в экономике (среднегодовая)</w:t>
            </w:r>
          </w:p>
        </w:tc>
        <w:tc>
          <w:tcPr>
            <w:tcW w:w="1134"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jc w:val="center"/>
              <w:rPr>
                <w:rFonts w:eastAsiaTheme="minorEastAsia"/>
              </w:rPr>
            </w:pPr>
            <w:r w:rsidRPr="00115CC6">
              <w:rPr>
                <w:rFonts w:eastAsiaTheme="minorEastAsia"/>
              </w:rPr>
              <w:t>тыс.</w:t>
            </w:r>
            <w:r w:rsidR="00115CC6">
              <w:rPr>
                <w:rFonts w:eastAsiaTheme="minorEastAsia"/>
              </w:rPr>
              <w:t xml:space="preserve"> </w:t>
            </w:r>
            <w:r w:rsidRPr="00115CC6">
              <w:rPr>
                <w:rFonts w:eastAsiaTheme="minorEastAsia"/>
              </w:rPr>
              <w:t>чел</w:t>
            </w:r>
          </w:p>
        </w:tc>
        <w:tc>
          <w:tcPr>
            <w:tcW w:w="1177"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jc w:val="center"/>
              <w:rPr>
                <w:rFonts w:eastAsiaTheme="minorEastAsia"/>
              </w:rPr>
            </w:pPr>
            <w:r w:rsidRPr="00115CC6">
              <w:rPr>
                <w:rFonts w:eastAsiaTheme="minorEastAsia"/>
              </w:rPr>
              <w:t>6,776</w:t>
            </w:r>
          </w:p>
        </w:tc>
        <w:tc>
          <w:tcPr>
            <w:tcW w:w="1182"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jc w:val="center"/>
              <w:rPr>
                <w:rFonts w:eastAsiaTheme="minorEastAsia"/>
              </w:rPr>
            </w:pPr>
            <w:r w:rsidRPr="00115CC6">
              <w:rPr>
                <w:rFonts w:eastAsiaTheme="minorEastAsia"/>
              </w:rPr>
              <w:t>6,999</w:t>
            </w:r>
          </w:p>
        </w:tc>
        <w:tc>
          <w:tcPr>
            <w:tcW w:w="1098"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jc w:val="center"/>
              <w:rPr>
                <w:rFonts w:eastAsiaTheme="minorEastAsia"/>
              </w:rPr>
            </w:pPr>
            <w:r w:rsidRPr="00115CC6">
              <w:rPr>
                <w:rFonts w:eastAsiaTheme="minorEastAsia"/>
              </w:rPr>
              <w:t>7,223</w:t>
            </w:r>
          </w:p>
        </w:tc>
        <w:tc>
          <w:tcPr>
            <w:tcW w:w="1122"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jc w:val="center"/>
              <w:rPr>
                <w:rFonts w:eastAsiaTheme="minorEastAsia"/>
              </w:rPr>
            </w:pPr>
            <w:r w:rsidRPr="00115CC6">
              <w:rPr>
                <w:rFonts w:eastAsiaTheme="minorEastAsia"/>
              </w:rPr>
              <w:t>7,405</w:t>
            </w:r>
          </w:p>
        </w:tc>
        <w:tc>
          <w:tcPr>
            <w:tcW w:w="1134" w:type="dxa"/>
            <w:tcBorders>
              <w:top w:val="single" w:sz="4" w:space="0" w:color="auto"/>
              <w:left w:val="single" w:sz="4" w:space="0" w:color="auto"/>
              <w:bottom w:val="single" w:sz="4" w:space="0" w:color="auto"/>
            </w:tcBorders>
            <w:vAlign w:val="center"/>
          </w:tcPr>
          <w:p w:rsidR="00656E47" w:rsidRPr="00115CC6" w:rsidRDefault="00305764" w:rsidP="00115CC6">
            <w:pPr>
              <w:widowControl/>
              <w:jc w:val="center"/>
              <w:rPr>
                <w:rFonts w:eastAsiaTheme="minorEastAsia"/>
              </w:rPr>
            </w:pPr>
            <w:r w:rsidRPr="00115CC6">
              <w:rPr>
                <w:rFonts w:eastAsiaTheme="minorEastAsia"/>
              </w:rPr>
              <w:t>7,553</w:t>
            </w:r>
          </w:p>
        </w:tc>
      </w:tr>
    </w:tbl>
    <w:p w:rsidR="00656E47" w:rsidRDefault="00656E47">
      <w:pPr>
        <w:widowControl/>
        <w:ind w:firstLine="720"/>
        <w:jc w:val="both"/>
      </w:pPr>
    </w:p>
    <w:p w:rsidR="00656E47" w:rsidRDefault="00305764">
      <w:pPr>
        <w:widowControl/>
        <w:ind w:firstLine="720"/>
        <w:jc w:val="both"/>
        <w:rPr>
          <w:sz w:val="28"/>
          <w:szCs w:val="28"/>
        </w:rPr>
      </w:pPr>
      <w:r>
        <w:rPr>
          <w:sz w:val="28"/>
          <w:szCs w:val="28"/>
        </w:rPr>
        <w:t xml:space="preserve">Предприятия и организации района в основном не испытывают нехватку работников и возникающие вакансии замещаются работниками, проживающими на территории района, труд иностранных работников используется эпизодически. Вместе с этим в связи с открытием нового направления в животноводстве сельскохозяйственные предприятия ощущают нехватку квалифицированных работников рабочих специальностей и специалистов, в течение прогнозного периода ожидается рост потребности в работниках данных категорий. Организациям бюджетной сферы требуются квалифицированные специалисты (либо выпускники ВУЗов) - педагоги, врачи, медицинские работники средней квалификации, специалисты в учреждения культурно - </w:t>
      </w:r>
      <w:proofErr w:type="spellStart"/>
      <w:r>
        <w:rPr>
          <w:sz w:val="28"/>
          <w:szCs w:val="28"/>
        </w:rPr>
        <w:t>досугового</w:t>
      </w:r>
      <w:proofErr w:type="spellEnd"/>
      <w:r>
        <w:rPr>
          <w:sz w:val="28"/>
          <w:szCs w:val="28"/>
        </w:rPr>
        <w:t xml:space="preserve"> типа.</w:t>
      </w:r>
    </w:p>
    <w:p w:rsidR="00656E47" w:rsidRDefault="00305764">
      <w:pPr>
        <w:widowControl/>
        <w:ind w:firstLine="720"/>
        <w:jc w:val="both"/>
        <w:rPr>
          <w:sz w:val="28"/>
          <w:szCs w:val="28"/>
        </w:rPr>
      </w:pPr>
      <w:r>
        <w:rPr>
          <w:sz w:val="28"/>
          <w:szCs w:val="28"/>
        </w:rPr>
        <w:t>В целях снижения напряженности на рынке труда в районе проводится опережающее</w:t>
      </w:r>
      <w:r>
        <w:rPr>
          <w:sz w:val="20"/>
          <w:szCs w:val="20"/>
        </w:rPr>
        <w:t xml:space="preserve"> </w:t>
      </w:r>
      <w:r>
        <w:rPr>
          <w:sz w:val="28"/>
          <w:szCs w:val="28"/>
        </w:rPr>
        <w:t xml:space="preserve">профессиональное обучение, организованы общественные работы, временное трудоустройство безработных граждан и несовершеннолетних, организуются ярмарки вакансий, обучение безработных граждан рабочим профессиям, оказывается содействие </w:t>
      </w:r>
      <w:proofErr w:type="spellStart"/>
      <w:r>
        <w:rPr>
          <w:sz w:val="28"/>
          <w:szCs w:val="28"/>
        </w:rPr>
        <w:t>самозанятости</w:t>
      </w:r>
      <w:proofErr w:type="spellEnd"/>
      <w:r>
        <w:rPr>
          <w:sz w:val="28"/>
          <w:szCs w:val="28"/>
        </w:rPr>
        <w:t xml:space="preserve"> безработных граждан.</w:t>
      </w:r>
    </w:p>
    <w:p w:rsidR="00656E47" w:rsidRDefault="00305764">
      <w:pPr>
        <w:widowControl/>
        <w:ind w:firstLine="720"/>
        <w:jc w:val="both"/>
        <w:rPr>
          <w:sz w:val="28"/>
          <w:szCs w:val="28"/>
        </w:rPr>
      </w:pPr>
      <w:r>
        <w:rPr>
          <w:sz w:val="28"/>
          <w:szCs w:val="28"/>
        </w:rPr>
        <w:lastRenderedPageBreak/>
        <w:t xml:space="preserve">Уровень зарегистрированной безработицы </w:t>
      </w:r>
      <w:proofErr w:type="gramStart"/>
      <w:r>
        <w:rPr>
          <w:sz w:val="28"/>
          <w:szCs w:val="28"/>
        </w:rPr>
        <w:t>на конец</w:t>
      </w:r>
      <w:proofErr w:type="gramEnd"/>
      <w:r>
        <w:rPr>
          <w:sz w:val="28"/>
          <w:szCs w:val="28"/>
        </w:rPr>
        <w:t xml:space="preserve"> 2020 года составил 2 % к численности трудоспособного населения в трудоспособном возрасте.</w:t>
      </w:r>
    </w:p>
    <w:p w:rsidR="00656E47" w:rsidRDefault="00656E47">
      <w:pPr>
        <w:rPr>
          <w:color w:val="000000"/>
          <w:sz w:val="12"/>
          <w:szCs w:val="12"/>
        </w:rPr>
      </w:pPr>
    </w:p>
    <w:p w:rsidR="00656E47" w:rsidRDefault="00305764">
      <w:pPr>
        <w:rPr>
          <w:b/>
          <w:bCs/>
          <w:color w:val="000000"/>
          <w:sz w:val="28"/>
          <w:szCs w:val="28"/>
        </w:rPr>
      </w:pPr>
      <w:r>
        <w:rPr>
          <w:b/>
          <w:bCs/>
          <w:color w:val="000000"/>
          <w:sz w:val="28"/>
          <w:szCs w:val="28"/>
        </w:rPr>
        <w:t>15. Демографическая ситуация</w:t>
      </w:r>
    </w:p>
    <w:p w:rsidR="00115CC6" w:rsidRDefault="00115CC6">
      <w:pPr>
        <w:rPr>
          <w:color w:val="000000"/>
          <w:sz w:val="12"/>
          <w:szCs w:val="12"/>
        </w:rPr>
      </w:pPr>
    </w:p>
    <w:p w:rsidR="00656E47" w:rsidRDefault="00305764">
      <w:pPr>
        <w:widowControl/>
        <w:ind w:left="360"/>
        <w:jc w:val="center"/>
        <w:rPr>
          <w:sz w:val="28"/>
          <w:szCs w:val="28"/>
        </w:rPr>
      </w:pPr>
      <w:r>
        <w:rPr>
          <w:sz w:val="28"/>
          <w:szCs w:val="28"/>
        </w:rPr>
        <w:t>Динамика</w:t>
      </w:r>
      <w:r>
        <w:rPr>
          <w:i/>
          <w:iCs/>
          <w:sz w:val="28"/>
          <w:szCs w:val="28"/>
        </w:rPr>
        <w:t xml:space="preserve"> </w:t>
      </w:r>
      <w:r>
        <w:rPr>
          <w:sz w:val="28"/>
          <w:szCs w:val="28"/>
        </w:rPr>
        <w:t>численности населения</w:t>
      </w:r>
    </w:p>
    <w:tbl>
      <w:tblPr>
        <w:tblW w:w="974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859"/>
        <w:gridCol w:w="827"/>
        <w:gridCol w:w="945"/>
        <w:gridCol w:w="896"/>
        <w:gridCol w:w="940"/>
        <w:gridCol w:w="1106"/>
        <w:gridCol w:w="1085"/>
        <w:gridCol w:w="1065"/>
        <w:gridCol w:w="1020"/>
      </w:tblGrid>
      <w:tr w:rsidR="00656E47" w:rsidRPr="00115CC6" w:rsidTr="008927AE">
        <w:trPr>
          <w:trHeight w:val="860"/>
          <w:jc w:val="center"/>
        </w:trPr>
        <w:tc>
          <w:tcPr>
            <w:tcW w:w="1859" w:type="dxa"/>
            <w:tcBorders>
              <w:top w:val="single" w:sz="4" w:space="0" w:color="auto"/>
              <w:bottom w:val="single" w:sz="4" w:space="0" w:color="auto"/>
              <w:right w:val="single" w:sz="4" w:space="0" w:color="auto"/>
            </w:tcBorders>
          </w:tcPr>
          <w:p w:rsidR="00656E47" w:rsidRPr="00115CC6" w:rsidRDefault="00305764">
            <w:pPr>
              <w:widowControl/>
              <w:tabs>
                <w:tab w:val="center" w:pos="4677"/>
                <w:tab w:val="right" w:pos="9355"/>
              </w:tabs>
              <w:ind w:right="-108"/>
              <w:jc w:val="center"/>
              <w:rPr>
                <w:rFonts w:ascii="Times New Roman" w:eastAsiaTheme="minorEastAsia" w:hAnsi="Times New Roman" w:cs="Times New Roman"/>
              </w:rPr>
            </w:pPr>
            <w:r w:rsidRPr="00115CC6">
              <w:rPr>
                <w:rFonts w:ascii="Times New Roman" w:eastAsiaTheme="minorEastAsia" w:hAnsi="Times New Roman" w:cs="Times New Roman"/>
              </w:rPr>
              <w:t>Наименование показатели</w:t>
            </w:r>
          </w:p>
        </w:tc>
        <w:tc>
          <w:tcPr>
            <w:tcW w:w="827" w:type="dxa"/>
            <w:tcBorders>
              <w:top w:val="single" w:sz="4" w:space="0" w:color="auto"/>
              <w:left w:val="single" w:sz="4" w:space="0" w:color="auto"/>
              <w:bottom w:val="single" w:sz="4" w:space="0" w:color="auto"/>
              <w:right w:val="single" w:sz="4" w:space="0" w:color="auto"/>
            </w:tcBorders>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Ед.</w:t>
            </w:r>
          </w:p>
          <w:p w:rsidR="00656E47" w:rsidRPr="00115CC6" w:rsidRDefault="00305764">
            <w:pPr>
              <w:widowControl/>
              <w:jc w:val="center"/>
              <w:rPr>
                <w:rFonts w:ascii="Times New Roman" w:eastAsiaTheme="minorEastAsia" w:hAnsi="Times New Roman" w:cs="Times New Roman"/>
              </w:rPr>
            </w:pPr>
            <w:proofErr w:type="spellStart"/>
            <w:r w:rsidRPr="00115CC6">
              <w:rPr>
                <w:rFonts w:ascii="Times New Roman" w:eastAsiaTheme="minorEastAsia" w:hAnsi="Times New Roman" w:cs="Times New Roman"/>
              </w:rPr>
              <w:t>изм</w:t>
            </w:r>
            <w:proofErr w:type="spellEnd"/>
            <w:r w:rsidRPr="00115CC6">
              <w:rPr>
                <w:rFonts w:ascii="Times New Roman" w:eastAsiaTheme="minorEastAsia" w:hAnsi="Times New Roman" w:cs="Times New Roman"/>
              </w:rPr>
              <w:t>.</w:t>
            </w:r>
          </w:p>
        </w:tc>
        <w:tc>
          <w:tcPr>
            <w:tcW w:w="945" w:type="dxa"/>
            <w:tcBorders>
              <w:top w:val="single" w:sz="4" w:space="0" w:color="auto"/>
              <w:left w:val="single" w:sz="4" w:space="0" w:color="auto"/>
              <w:bottom w:val="single" w:sz="4" w:space="0" w:color="auto"/>
              <w:right w:val="single" w:sz="4" w:space="0" w:color="auto"/>
            </w:tcBorders>
          </w:tcPr>
          <w:p w:rsidR="00656E47" w:rsidRPr="00115CC6" w:rsidRDefault="00305764">
            <w:pPr>
              <w:widowControl/>
              <w:rPr>
                <w:rFonts w:ascii="Times New Roman" w:eastAsiaTheme="minorEastAsia" w:hAnsi="Times New Roman" w:cs="Times New Roman"/>
              </w:rPr>
            </w:pPr>
            <w:r w:rsidRPr="00115CC6">
              <w:rPr>
                <w:rFonts w:ascii="Times New Roman" w:eastAsiaTheme="minorEastAsia" w:hAnsi="Times New Roman" w:cs="Times New Roman"/>
              </w:rPr>
              <w:t>2019 г</w:t>
            </w:r>
          </w:p>
          <w:p w:rsidR="00656E47" w:rsidRPr="00115CC6" w:rsidRDefault="00305764">
            <w:pPr>
              <w:widowControl/>
              <w:rPr>
                <w:rFonts w:ascii="Times New Roman" w:eastAsiaTheme="minorEastAsia" w:hAnsi="Times New Roman" w:cs="Times New Roman"/>
              </w:rPr>
            </w:pPr>
            <w:r w:rsidRPr="00115CC6">
              <w:rPr>
                <w:rFonts w:ascii="Times New Roman" w:eastAsiaTheme="minorEastAsia" w:hAnsi="Times New Roman" w:cs="Times New Roman"/>
              </w:rPr>
              <w:t>отчет</w:t>
            </w:r>
          </w:p>
        </w:tc>
        <w:tc>
          <w:tcPr>
            <w:tcW w:w="896" w:type="dxa"/>
            <w:tcBorders>
              <w:top w:val="single" w:sz="4" w:space="0" w:color="auto"/>
              <w:left w:val="single" w:sz="4" w:space="0" w:color="auto"/>
              <w:bottom w:val="single" w:sz="4" w:space="0" w:color="auto"/>
              <w:right w:val="single" w:sz="4" w:space="0" w:color="auto"/>
            </w:tcBorders>
          </w:tcPr>
          <w:p w:rsidR="00656E47" w:rsidRPr="00115CC6" w:rsidRDefault="00305764">
            <w:pPr>
              <w:widowControl/>
              <w:rPr>
                <w:rFonts w:ascii="Times New Roman" w:eastAsiaTheme="minorEastAsia" w:hAnsi="Times New Roman" w:cs="Times New Roman"/>
              </w:rPr>
            </w:pPr>
            <w:r w:rsidRPr="00115CC6">
              <w:rPr>
                <w:rFonts w:ascii="Times New Roman" w:eastAsiaTheme="minorEastAsia" w:hAnsi="Times New Roman" w:cs="Times New Roman"/>
              </w:rPr>
              <w:t>2020</w:t>
            </w:r>
            <w:r w:rsidR="00115CC6">
              <w:rPr>
                <w:rFonts w:ascii="Times New Roman" w:eastAsiaTheme="minorEastAsia" w:hAnsi="Times New Roman" w:cs="Times New Roman"/>
              </w:rPr>
              <w:t xml:space="preserve"> </w:t>
            </w:r>
            <w:r w:rsidRPr="00115CC6">
              <w:rPr>
                <w:rFonts w:ascii="Times New Roman" w:eastAsiaTheme="minorEastAsia" w:hAnsi="Times New Roman" w:cs="Times New Roman"/>
              </w:rPr>
              <w:t>г</w:t>
            </w:r>
          </w:p>
          <w:p w:rsidR="00656E47" w:rsidRPr="00115CC6" w:rsidRDefault="00305764">
            <w:pPr>
              <w:widowControl/>
              <w:rPr>
                <w:rFonts w:ascii="Times New Roman" w:eastAsiaTheme="minorEastAsia" w:hAnsi="Times New Roman" w:cs="Times New Roman"/>
              </w:rPr>
            </w:pPr>
            <w:r w:rsidRPr="00115CC6">
              <w:rPr>
                <w:rFonts w:ascii="Times New Roman" w:eastAsiaTheme="minorEastAsia" w:hAnsi="Times New Roman" w:cs="Times New Roman"/>
              </w:rPr>
              <w:t>отчет</w:t>
            </w:r>
          </w:p>
        </w:tc>
        <w:tc>
          <w:tcPr>
            <w:tcW w:w="940" w:type="dxa"/>
            <w:tcBorders>
              <w:top w:val="single" w:sz="4" w:space="0" w:color="auto"/>
              <w:left w:val="single" w:sz="4" w:space="0" w:color="auto"/>
              <w:bottom w:val="single" w:sz="4" w:space="0" w:color="auto"/>
              <w:right w:val="single" w:sz="4" w:space="0" w:color="auto"/>
            </w:tcBorders>
          </w:tcPr>
          <w:p w:rsidR="00656E47" w:rsidRPr="00115CC6" w:rsidRDefault="00305764">
            <w:pPr>
              <w:widowControl/>
              <w:rPr>
                <w:rFonts w:ascii="Times New Roman" w:eastAsiaTheme="minorEastAsia" w:hAnsi="Times New Roman" w:cs="Times New Roman"/>
              </w:rPr>
            </w:pPr>
            <w:r w:rsidRPr="00115CC6">
              <w:rPr>
                <w:rFonts w:ascii="Times New Roman" w:eastAsiaTheme="minorEastAsia" w:hAnsi="Times New Roman" w:cs="Times New Roman"/>
              </w:rPr>
              <w:t>2021 г</w:t>
            </w:r>
          </w:p>
          <w:p w:rsidR="00656E47" w:rsidRPr="00115CC6" w:rsidRDefault="00305764">
            <w:pPr>
              <w:widowControl/>
              <w:rPr>
                <w:rFonts w:ascii="Times New Roman" w:eastAsiaTheme="minorEastAsia" w:hAnsi="Times New Roman" w:cs="Times New Roman"/>
              </w:rPr>
            </w:pPr>
            <w:r w:rsidRPr="00115CC6">
              <w:rPr>
                <w:rFonts w:ascii="Times New Roman" w:eastAsiaTheme="minorEastAsia" w:hAnsi="Times New Roman" w:cs="Times New Roman"/>
              </w:rPr>
              <w:t>оценка</w:t>
            </w:r>
          </w:p>
        </w:tc>
        <w:tc>
          <w:tcPr>
            <w:tcW w:w="1106" w:type="dxa"/>
            <w:tcBorders>
              <w:top w:val="single" w:sz="4" w:space="0" w:color="auto"/>
              <w:left w:val="single" w:sz="4" w:space="0" w:color="auto"/>
              <w:bottom w:val="single" w:sz="4" w:space="0" w:color="auto"/>
              <w:right w:val="single" w:sz="4" w:space="0" w:color="auto"/>
            </w:tcBorders>
          </w:tcPr>
          <w:p w:rsidR="00656E47" w:rsidRPr="00115CC6" w:rsidRDefault="00305764">
            <w:pPr>
              <w:widowControl/>
              <w:rPr>
                <w:rFonts w:ascii="Times New Roman" w:eastAsiaTheme="minorEastAsia" w:hAnsi="Times New Roman" w:cs="Times New Roman"/>
              </w:rPr>
            </w:pPr>
            <w:r w:rsidRPr="00115CC6">
              <w:rPr>
                <w:rFonts w:ascii="Times New Roman" w:eastAsiaTheme="minorEastAsia" w:hAnsi="Times New Roman" w:cs="Times New Roman"/>
              </w:rPr>
              <w:t>2022 г</w:t>
            </w:r>
          </w:p>
          <w:p w:rsidR="00656E47" w:rsidRPr="00115CC6" w:rsidRDefault="00305764">
            <w:pPr>
              <w:widowControl/>
              <w:rPr>
                <w:rFonts w:ascii="Times New Roman" w:eastAsiaTheme="minorEastAsia" w:hAnsi="Times New Roman" w:cs="Times New Roman"/>
              </w:rPr>
            </w:pPr>
            <w:r w:rsidRPr="00115CC6">
              <w:rPr>
                <w:rFonts w:ascii="Times New Roman" w:eastAsiaTheme="minorEastAsia" w:hAnsi="Times New Roman" w:cs="Times New Roman"/>
              </w:rPr>
              <w:t xml:space="preserve">прогноз </w:t>
            </w:r>
          </w:p>
        </w:tc>
        <w:tc>
          <w:tcPr>
            <w:tcW w:w="1085" w:type="dxa"/>
            <w:tcBorders>
              <w:top w:val="single" w:sz="4" w:space="0" w:color="auto"/>
              <w:left w:val="single" w:sz="4" w:space="0" w:color="auto"/>
              <w:bottom w:val="single" w:sz="4" w:space="0" w:color="auto"/>
              <w:right w:val="single" w:sz="4" w:space="0" w:color="auto"/>
            </w:tcBorders>
          </w:tcPr>
          <w:p w:rsidR="00656E47" w:rsidRPr="00115CC6" w:rsidRDefault="00305764">
            <w:pPr>
              <w:widowControl/>
              <w:rPr>
                <w:rFonts w:ascii="Times New Roman" w:eastAsiaTheme="minorEastAsia" w:hAnsi="Times New Roman" w:cs="Times New Roman"/>
              </w:rPr>
            </w:pPr>
            <w:r w:rsidRPr="00115CC6">
              <w:rPr>
                <w:rFonts w:ascii="Times New Roman" w:eastAsiaTheme="minorEastAsia" w:hAnsi="Times New Roman" w:cs="Times New Roman"/>
              </w:rPr>
              <w:t>2023 г</w:t>
            </w:r>
          </w:p>
          <w:p w:rsidR="00656E47" w:rsidRPr="00115CC6" w:rsidRDefault="00305764">
            <w:pPr>
              <w:widowControl/>
              <w:rPr>
                <w:rFonts w:ascii="Times New Roman" w:eastAsiaTheme="minorEastAsia" w:hAnsi="Times New Roman" w:cs="Times New Roman"/>
              </w:rPr>
            </w:pPr>
            <w:r w:rsidRPr="00115CC6">
              <w:rPr>
                <w:rFonts w:ascii="Times New Roman" w:eastAsiaTheme="minorEastAsia" w:hAnsi="Times New Roman" w:cs="Times New Roman"/>
              </w:rPr>
              <w:t>прогноз</w:t>
            </w:r>
          </w:p>
        </w:tc>
        <w:tc>
          <w:tcPr>
            <w:tcW w:w="1065" w:type="dxa"/>
            <w:tcBorders>
              <w:top w:val="single" w:sz="4" w:space="0" w:color="auto"/>
              <w:left w:val="single" w:sz="4" w:space="0" w:color="auto"/>
              <w:bottom w:val="single" w:sz="4" w:space="0" w:color="auto"/>
              <w:right w:val="single" w:sz="4" w:space="0" w:color="auto"/>
            </w:tcBorders>
          </w:tcPr>
          <w:p w:rsidR="00656E47" w:rsidRPr="00115CC6" w:rsidRDefault="00305764">
            <w:pPr>
              <w:widowControl/>
              <w:rPr>
                <w:rFonts w:ascii="Times New Roman" w:eastAsiaTheme="minorEastAsia" w:hAnsi="Times New Roman" w:cs="Times New Roman"/>
              </w:rPr>
            </w:pPr>
            <w:r w:rsidRPr="00115CC6">
              <w:rPr>
                <w:rFonts w:ascii="Times New Roman" w:eastAsiaTheme="minorEastAsia" w:hAnsi="Times New Roman" w:cs="Times New Roman"/>
              </w:rPr>
              <w:t>2024 г</w:t>
            </w:r>
          </w:p>
          <w:p w:rsidR="00656E47" w:rsidRPr="00115CC6" w:rsidRDefault="00305764">
            <w:pPr>
              <w:widowControl/>
              <w:rPr>
                <w:rFonts w:ascii="Times New Roman" w:eastAsiaTheme="minorEastAsia" w:hAnsi="Times New Roman" w:cs="Times New Roman"/>
              </w:rPr>
            </w:pPr>
            <w:r w:rsidRPr="00115CC6">
              <w:rPr>
                <w:rFonts w:ascii="Times New Roman" w:eastAsiaTheme="minorEastAsia" w:hAnsi="Times New Roman" w:cs="Times New Roman"/>
              </w:rPr>
              <w:t>прогноз</w:t>
            </w:r>
          </w:p>
        </w:tc>
        <w:tc>
          <w:tcPr>
            <w:tcW w:w="1020" w:type="dxa"/>
            <w:tcBorders>
              <w:top w:val="single" w:sz="4" w:space="0" w:color="auto"/>
              <w:left w:val="single" w:sz="4" w:space="0" w:color="auto"/>
              <w:bottom w:val="single" w:sz="4" w:space="0" w:color="auto"/>
            </w:tcBorders>
          </w:tcPr>
          <w:p w:rsidR="00FB5E9B" w:rsidRPr="00FB5E9B" w:rsidRDefault="00115CC6" w:rsidP="00FB5E9B">
            <w:pPr>
              <w:widowControl/>
              <w:jc w:val="center"/>
              <w:rPr>
                <w:rFonts w:ascii="Times New Roman" w:eastAsiaTheme="minorEastAsia" w:hAnsi="Times New Roman" w:cs="Times New Roman"/>
              </w:rPr>
            </w:pPr>
            <w:r w:rsidRPr="00FB5E9B">
              <w:rPr>
                <w:rFonts w:ascii="Times New Roman" w:eastAsiaTheme="minorEastAsia" w:hAnsi="Times New Roman" w:cs="Times New Roman"/>
              </w:rPr>
              <w:t>Т</w:t>
            </w:r>
            <w:r w:rsidR="00305764" w:rsidRPr="00FB5E9B">
              <w:rPr>
                <w:rFonts w:ascii="Times New Roman" w:eastAsiaTheme="minorEastAsia" w:hAnsi="Times New Roman" w:cs="Times New Roman"/>
              </w:rPr>
              <w:t>емп</w:t>
            </w:r>
            <w:r w:rsidR="00FB5E9B" w:rsidRPr="00FB5E9B">
              <w:rPr>
                <w:rFonts w:ascii="Times New Roman" w:eastAsiaTheme="minorEastAsia" w:hAnsi="Times New Roman" w:cs="Times New Roman"/>
              </w:rPr>
              <w:t>,</w:t>
            </w:r>
            <w:r w:rsidR="00305764" w:rsidRPr="00FB5E9B">
              <w:rPr>
                <w:rFonts w:ascii="Times New Roman" w:eastAsiaTheme="minorEastAsia" w:hAnsi="Times New Roman" w:cs="Times New Roman"/>
              </w:rPr>
              <w:t xml:space="preserve"> </w:t>
            </w:r>
            <w:r w:rsidR="00FB5E9B" w:rsidRPr="00FB5E9B">
              <w:rPr>
                <w:rFonts w:ascii="Times New Roman" w:eastAsiaTheme="minorEastAsia" w:hAnsi="Times New Roman" w:cs="Times New Roman"/>
              </w:rPr>
              <w:t>2024/</w:t>
            </w:r>
          </w:p>
          <w:p w:rsidR="00656E47" w:rsidRPr="00FB5E9B" w:rsidRDefault="00305764" w:rsidP="00FB5E9B">
            <w:pPr>
              <w:widowControl/>
              <w:jc w:val="center"/>
              <w:rPr>
                <w:rFonts w:ascii="Times New Roman" w:eastAsiaTheme="minorEastAsia" w:hAnsi="Times New Roman" w:cs="Times New Roman"/>
              </w:rPr>
            </w:pPr>
            <w:r w:rsidRPr="00FB5E9B">
              <w:rPr>
                <w:rFonts w:ascii="Times New Roman" w:eastAsiaTheme="minorEastAsia" w:hAnsi="Times New Roman" w:cs="Times New Roman"/>
              </w:rPr>
              <w:t>2019, %</w:t>
            </w:r>
          </w:p>
        </w:tc>
      </w:tr>
      <w:tr w:rsidR="00656E47" w:rsidRPr="00115CC6" w:rsidTr="008927AE">
        <w:trPr>
          <w:trHeight w:val="800"/>
          <w:jc w:val="center"/>
        </w:trPr>
        <w:tc>
          <w:tcPr>
            <w:tcW w:w="1859" w:type="dxa"/>
            <w:tcBorders>
              <w:top w:val="single" w:sz="4" w:space="0" w:color="auto"/>
              <w:bottom w:val="single" w:sz="4" w:space="0" w:color="auto"/>
              <w:right w:val="single" w:sz="4" w:space="0" w:color="auto"/>
            </w:tcBorders>
            <w:vAlign w:val="center"/>
          </w:tcPr>
          <w:p w:rsidR="00656E47" w:rsidRPr="00115CC6" w:rsidRDefault="00305764">
            <w:pPr>
              <w:widowControl/>
              <w:ind w:firstLine="12"/>
              <w:rPr>
                <w:rFonts w:ascii="Times New Roman" w:eastAsiaTheme="minorEastAsia" w:hAnsi="Times New Roman" w:cs="Times New Roman"/>
              </w:rPr>
            </w:pPr>
            <w:r w:rsidRPr="00115CC6">
              <w:rPr>
                <w:rFonts w:ascii="Times New Roman" w:eastAsiaTheme="minorEastAsia" w:hAnsi="Times New Roman" w:cs="Times New Roman"/>
              </w:rPr>
              <w:t>Численность постоянного населения (среднегодовая)</w:t>
            </w:r>
          </w:p>
        </w:tc>
        <w:tc>
          <w:tcPr>
            <w:tcW w:w="827"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чел.</w:t>
            </w:r>
          </w:p>
        </w:tc>
        <w:tc>
          <w:tcPr>
            <w:tcW w:w="945"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rPr>
                <w:rFonts w:ascii="Times New Roman" w:eastAsiaTheme="minorEastAsia" w:hAnsi="Times New Roman" w:cs="Times New Roman"/>
              </w:rPr>
            </w:pPr>
            <w:r w:rsidRPr="00115CC6">
              <w:rPr>
                <w:rFonts w:ascii="Times New Roman" w:eastAsiaTheme="minorEastAsia" w:hAnsi="Times New Roman" w:cs="Times New Roman"/>
              </w:rPr>
              <w:t>21644</w:t>
            </w:r>
          </w:p>
        </w:tc>
        <w:tc>
          <w:tcPr>
            <w:tcW w:w="896"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rPr>
                <w:rFonts w:ascii="Times New Roman" w:eastAsiaTheme="minorEastAsia" w:hAnsi="Times New Roman" w:cs="Times New Roman"/>
              </w:rPr>
            </w:pPr>
            <w:r w:rsidRPr="00115CC6">
              <w:rPr>
                <w:rFonts w:ascii="Times New Roman" w:eastAsiaTheme="minorEastAsia" w:hAnsi="Times New Roman" w:cs="Times New Roman"/>
              </w:rPr>
              <w:t>21055</w:t>
            </w:r>
          </w:p>
        </w:tc>
        <w:tc>
          <w:tcPr>
            <w:tcW w:w="940"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20626</w:t>
            </w:r>
          </w:p>
        </w:tc>
        <w:tc>
          <w:tcPr>
            <w:tcW w:w="1106"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20206</w:t>
            </w:r>
          </w:p>
        </w:tc>
        <w:tc>
          <w:tcPr>
            <w:tcW w:w="1085"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right"/>
              <w:rPr>
                <w:rFonts w:ascii="Times New Roman" w:eastAsiaTheme="minorEastAsia" w:hAnsi="Times New Roman" w:cs="Times New Roman"/>
              </w:rPr>
            </w:pPr>
            <w:r w:rsidRPr="00115CC6">
              <w:rPr>
                <w:rFonts w:ascii="Times New Roman" w:eastAsiaTheme="minorEastAsia" w:hAnsi="Times New Roman" w:cs="Times New Roman"/>
              </w:rPr>
              <w:t>19802</w:t>
            </w:r>
          </w:p>
        </w:tc>
        <w:tc>
          <w:tcPr>
            <w:tcW w:w="1065"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right"/>
              <w:rPr>
                <w:rFonts w:ascii="Times New Roman" w:eastAsiaTheme="minorEastAsia" w:hAnsi="Times New Roman" w:cs="Times New Roman"/>
              </w:rPr>
            </w:pPr>
            <w:r w:rsidRPr="00115CC6">
              <w:rPr>
                <w:rFonts w:ascii="Times New Roman" w:eastAsiaTheme="minorEastAsia" w:hAnsi="Times New Roman" w:cs="Times New Roman"/>
              </w:rPr>
              <w:t>19399</w:t>
            </w:r>
          </w:p>
        </w:tc>
        <w:tc>
          <w:tcPr>
            <w:tcW w:w="1020" w:type="dxa"/>
            <w:tcBorders>
              <w:top w:val="single" w:sz="4" w:space="0" w:color="auto"/>
              <w:left w:val="single" w:sz="4" w:space="0" w:color="auto"/>
              <w:bottom w:val="single" w:sz="4" w:space="0" w:color="auto"/>
            </w:tcBorders>
            <w:vAlign w:val="center"/>
          </w:tcPr>
          <w:p w:rsidR="00656E47" w:rsidRPr="00FB5E9B" w:rsidRDefault="00305764">
            <w:pPr>
              <w:widowControl/>
              <w:jc w:val="center"/>
              <w:rPr>
                <w:rFonts w:ascii="Times New Roman" w:eastAsiaTheme="minorEastAsia" w:hAnsi="Times New Roman" w:cs="Times New Roman"/>
                <w:highlight w:val="yellow"/>
              </w:rPr>
            </w:pPr>
            <w:r w:rsidRPr="00FB5E9B">
              <w:rPr>
                <w:rFonts w:ascii="Times New Roman" w:eastAsiaTheme="minorEastAsia" w:hAnsi="Times New Roman" w:cs="Times New Roman"/>
              </w:rPr>
              <w:t>89,6</w:t>
            </w:r>
          </w:p>
        </w:tc>
      </w:tr>
      <w:tr w:rsidR="00656E47" w:rsidRPr="00115CC6" w:rsidTr="008927AE">
        <w:trPr>
          <w:trHeight w:val="424"/>
          <w:jc w:val="center"/>
        </w:trPr>
        <w:tc>
          <w:tcPr>
            <w:tcW w:w="1859" w:type="dxa"/>
            <w:tcBorders>
              <w:top w:val="single" w:sz="4" w:space="0" w:color="auto"/>
              <w:bottom w:val="single" w:sz="4" w:space="0" w:color="auto"/>
              <w:right w:val="single" w:sz="4" w:space="0" w:color="auto"/>
            </w:tcBorders>
            <w:vAlign w:val="center"/>
          </w:tcPr>
          <w:p w:rsidR="00656E47" w:rsidRPr="00115CC6" w:rsidRDefault="00305764">
            <w:pPr>
              <w:widowControl/>
              <w:ind w:firstLine="24"/>
              <w:rPr>
                <w:rFonts w:ascii="Times New Roman" w:eastAsiaTheme="minorEastAsia" w:hAnsi="Times New Roman" w:cs="Times New Roman"/>
              </w:rPr>
            </w:pPr>
            <w:r w:rsidRPr="00115CC6">
              <w:rPr>
                <w:rFonts w:ascii="Times New Roman" w:eastAsiaTheme="minorEastAsia" w:hAnsi="Times New Roman" w:cs="Times New Roman"/>
              </w:rPr>
              <w:t xml:space="preserve"> Количество </w:t>
            </w:r>
            <w:proofErr w:type="gramStart"/>
            <w:r w:rsidRPr="00115CC6">
              <w:rPr>
                <w:rFonts w:ascii="Times New Roman" w:eastAsiaTheme="minorEastAsia" w:hAnsi="Times New Roman" w:cs="Times New Roman"/>
              </w:rPr>
              <w:t>родившихся</w:t>
            </w:r>
            <w:proofErr w:type="gramEnd"/>
            <w:r w:rsidRPr="00115CC6">
              <w:rPr>
                <w:rFonts w:ascii="Times New Roman" w:eastAsiaTheme="minorEastAsia" w:hAnsi="Times New Roman" w:cs="Times New Roman"/>
              </w:rPr>
              <w:t xml:space="preserve"> за период</w:t>
            </w:r>
          </w:p>
        </w:tc>
        <w:tc>
          <w:tcPr>
            <w:tcW w:w="827"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чел.</w:t>
            </w:r>
          </w:p>
        </w:tc>
        <w:tc>
          <w:tcPr>
            <w:tcW w:w="945"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211</w:t>
            </w:r>
          </w:p>
        </w:tc>
        <w:tc>
          <w:tcPr>
            <w:tcW w:w="896"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192</w:t>
            </w:r>
          </w:p>
        </w:tc>
        <w:tc>
          <w:tcPr>
            <w:tcW w:w="940"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190</w:t>
            </w:r>
          </w:p>
        </w:tc>
        <w:tc>
          <w:tcPr>
            <w:tcW w:w="1106"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184</w:t>
            </w:r>
          </w:p>
        </w:tc>
        <w:tc>
          <w:tcPr>
            <w:tcW w:w="1085"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185</w:t>
            </w:r>
          </w:p>
        </w:tc>
        <w:tc>
          <w:tcPr>
            <w:tcW w:w="1065"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188</w:t>
            </w:r>
          </w:p>
        </w:tc>
        <w:tc>
          <w:tcPr>
            <w:tcW w:w="1020" w:type="dxa"/>
            <w:tcBorders>
              <w:top w:val="single" w:sz="4" w:space="0" w:color="auto"/>
              <w:left w:val="single" w:sz="4" w:space="0" w:color="auto"/>
              <w:bottom w:val="single" w:sz="4" w:space="0" w:color="auto"/>
            </w:tcBorders>
            <w:vAlign w:val="center"/>
          </w:tcPr>
          <w:p w:rsidR="00656E47" w:rsidRPr="00FB5E9B" w:rsidRDefault="00305764">
            <w:pPr>
              <w:widowControl/>
              <w:jc w:val="center"/>
              <w:rPr>
                <w:rFonts w:ascii="Times New Roman" w:eastAsiaTheme="minorEastAsia" w:hAnsi="Times New Roman" w:cs="Times New Roman"/>
                <w:highlight w:val="yellow"/>
              </w:rPr>
            </w:pPr>
            <w:r w:rsidRPr="00FB5E9B">
              <w:rPr>
                <w:rFonts w:ascii="Times New Roman" w:eastAsiaTheme="minorEastAsia" w:hAnsi="Times New Roman" w:cs="Times New Roman"/>
              </w:rPr>
              <w:t>10,9</w:t>
            </w:r>
          </w:p>
        </w:tc>
      </w:tr>
      <w:tr w:rsidR="00656E47" w:rsidRPr="00115CC6" w:rsidTr="008927AE">
        <w:trPr>
          <w:trHeight w:val="305"/>
          <w:jc w:val="center"/>
        </w:trPr>
        <w:tc>
          <w:tcPr>
            <w:tcW w:w="1859" w:type="dxa"/>
            <w:tcBorders>
              <w:top w:val="single" w:sz="4" w:space="0" w:color="auto"/>
              <w:bottom w:val="single" w:sz="4" w:space="0" w:color="auto"/>
              <w:right w:val="single" w:sz="4" w:space="0" w:color="auto"/>
            </w:tcBorders>
            <w:vAlign w:val="center"/>
          </w:tcPr>
          <w:p w:rsidR="00656E47" w:rsidRPr="00115CC6" w:rsidRDefault="00305764">
            <w:pPr>
              <w:widowControl/>
              <w:ind w:firstLine="24"/>
              <w:rPr>
                <w:rFonts w:ascii="Times New Roman" w:eastAsiaTheme="minorEastAsia" w:hAnsi="Times New Roman" w:cs="Times New Roman"/>
              </w:rPr>
            </w:pPr>
            <w:r w:rsidRPr="00115CC6">
              <w:rPr>
                <w:rFonts w:ascii="Times New Roman" w:eastAsiaTheme="minorEastAsia" w:hAnsi="Times New Roman" w:cs="Times New Roman"/>
              </w:rPr>
              <w:t xml:space="preserve">Количество </w:t>
            </w:r>
            <w:proofErr w:type="gramStart"/>
            <w:r w:rsidRPr="00115CC6">
              <w:rPr>
                <w:rFonts w:ascii="Times New Roman" w:eastAsiaTheme="minorEastAsia" w:hAnsi="Times New Roman" w:cs="Times New Roman"/>
              </w:rPr>
              <w:t>умерших</w:t>
            </w:r>
            <w:proofErr w:type="gramEnd"/>
            <w:r w:rsidRPr="00115CC6">
              <w:rPr>
                <w:rFonts w:ascii="Times New Roman" w:eastAsiaTheme="minorEastAsia" w:hAnsi="Times New Roman" w:cs="Times New Roman"/>
              </w:rPr>
              <w:t xml:space="preserve"> за период</w:t>
            </w:r>
          </w:p>
        </w:tc>
        <w:tc>
          <w:tcPr>
            <w:tcW w:w="827"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чел.</w:t>
            </w:r>
          </w:p>
        </w:tc>
        <w:tc>
          <w:tcPr>
            <w:tcW w:w="945"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304</w:t>
            </w:r>
          </w:p>
        </w:tc>
        <w:tc>
          <w:tcPr>
            <w:tcW w:w="896"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313</w:t>
            </w:r>
          </w:p>
        </w:tc>
        <w:tc>
          <w:tcPr>
            <w:tcW w:w="940"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310</w:t>
            </w:r>
          </w:p>
        </w:tc>
        <w:tc>
          <w:tcPr>
            <w:tcW w:w="1106"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310</w:t>
            </w:r>
          </w:p>
        </w:tc>
        <w:tc>
          <w:tcPr>
            <w:tcW w:w="1085"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310</w:t>
            </w:r>
          </w:p>
        </w:tc>
        <w:tc>
          <w:tcPr>
            <w:tcW w:w="1065"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302</w:t>
            </w:r>
          </w:p>
        </w:tc>
        <w:tc>
          <w:tcPr>
            <w:tcW w:w="1020" w:type="dxa"/>
            <w:tcBorders>
              <w:top w:val="single" w:sz="4" w:space="0" w:color="auto"/>
              <w:left w:val="single" w:sz="4" w:space="0" w:color="auto"/>
              <w:bottom w:val="single" w:sz="4" w:space="0" w:color="auto"/>
            </w:tcBorders>
            <w:vAlign w:val="center"/>
          </w:tcPr>
          <w:p w:rsidR="00656E47" w:rsidRPr="00FB5E9B" w:rsidRDefault="00305764">
            <w:pPr>
              <w:widowControl/>
              <w:jc w:val="center"/>
              <w:rPr>
                <w:rFonts w:ascii="Times New Roman" w:eastAsiaTheme="minorEastAsia" w:hAnsi="Times New Roman" w:cs="Times New Roman"/>
                <w:highlight w:val="yellow"/>
              </w:rPr>
            </w:pPr>
            <w:r w:rsidRPr="00FB5E9B">
              <w:rPr>
                <w:rFonts w:ascii="Times New Roman" w:eastAsiaTheme="minorEastAsia" w:hAnsi="Times New Roman" w:cs="Times New Roman"/>
              </w:rPr>
              <w:t>99,3</w:t>
            </w:r>
          </w:p>
        </w:tc>
      </w:tr>
      <w:tr w:rsidR="00656E47" w:rsidRPr="00115CC6" w:rsidTr="008927AE">
        <w:trPr>
          <w:trHeight w:val="800"/>
          <w:jc w:val="center"/>
        </w:trPr>
        <w:tc>
          <w:tcPr>
            <w:tcW w:w="1859" w:type="dxa"/>
            <w:tcBorders>
              <w:top w:val="single" w:sz="4" w:space="0" w:color="auto"/>
              <w:bottom w:val="single" w:sz="4" w:space="0" w:color="auto"/>
              <w:right w:val="single" w:sz="4" w:space="0" w:color="auto"/>
            </w:tcBorders>
            <w:vAlign w:val="center"/>
          </w:tcPr>
          <w:p w:rsidR="00656E47" w:rsidRPr="00115CC6" w:rsidRDefault="00305764">
            <w:pPr>
              <w:widowControl/>
              <w:ind w:firstLine="24"/>
              <w:rPr>
                <w:rFonts w:ascii="Times New Roman" w:eastAsiaTheme="minorEastAsia" w:hAnsi="Times New Roman" w:cs="Times New Roman"/>
              </w:rPr>
            </w:pPr>
            <w:r w:rsidRPr="00115CC6">
              <w:rPr>
                <w:rFonts w:ascii="Times New Roman" w:eastAsiaTheme="minorEastAsia" w:hAnsi="Times New Roman" w:cs="Times New Roman"/>
              </w:rPr>
              <w:t>Естественный прирост</w:t>
            </w:r>
            <w:proofErr w:type="gramStart"/>
            <w:r w:rsidRPr="00115CC6">
              <w:rPr>
                <w:rFonts w:ascii="Times New Roman" w:eastAsiaTheme="minorEastAsia" w:hAnsi="Times New Roman" w:cs="Times New Roman"/>
              </w:rPr>
              <w:t xml:space="preserve"> (+), </w:t>
            </w:r>
            <w:proofErr w:type="gramEnd"/>
            <w:r w:rsidRPr="00115CC6">
              <w:rPr>
                <w:rFonts w:ascii="Times New Roman" w:eastAsiaTheme="minorEastAsia" w:hAnsi="Times New Roman" w:cs="Times New Roman"/>
              </w:rPr>
              <w:t>убыль (-) населения</w:t>
            </w:r>
          </w:p>
        </w:tc>
        <w:tc>
          <w:tcPr>
            <w:tcW w:w="827"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чел.</w:t>
            </w:r>
          </w:p>
        </w:tc>
        <w:tc>
          <w:tcPr>
            <w:tcW w:w="945"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-93</w:t>
            </w:r>
          </w:p>
        </w:tc>
        <w:tc>
          <w:tcPr>
            <w:tcW w:w="896"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-121</w:t>
            </w:r>
          </w:p>
        </w:tc>
        <w:tc>
          <w:tcPr>
            <w:tcW w:w="940"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-120</w:t>
            </w:r>
          </w:p>
        </w:tc>
        <w:tc>
          <w:tcPr>
            <w:tcW w:w="1106"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-126</w:t>
            </w:r>
          </w:p>
        </w:tc>
        <w:tc>
          <w:tcPr>
            <w:tcW w:w="1085"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-125</w:t>
            </w:r>
          </w:p>
        </w:tc>
        <w:tc>
          <w:tcPr>
            <w:tcW w:w="1065"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-114</w:t>
            </w:r>
          </w:p>
        </w:tc>
        <w:tc>
          <w:tcPr>
            <w:tcW w:w="1020" w:type="dxa"/>
            <w:tcBorders>
              <w:top w:val="single" w:sz="4" w:space="0" w:color="auto"/>
              <w:left w:val="single" w:sz="4" w:space="0" w:color="auto"/>
              <w:bottom w:val="single" w:sz="4" w:space="0" w:color="auto"/>
            </w:tcBorders>
            <w:vAlign w:val="center"/>
          </w:tcPr>
          <w:p w:rsidR="00656E47" w:rsidRPr="00FB5E9B" w:rsidRDefault="00305764">
            <w:pPr>
              <w:widowControl/>
              <w:jc w:val="center"/>
              <w:rPr>
                <w:rFonts w:ascii="Times New Roman" w:eastAsiaTheme="minorEastAsia" w:hAnsi="Times New Roman" w:cs="Times New Roman"/>
              </w:rPr>
            </w:pPr>
            <w:r w:rsidRPr="00FB5E9B">
              <w:rPr>
                <w:rFonts w:ascii="Times New Roman" w:eastAsiaTheme="minorEastAsia" w:hAnsi="Times New Roman" w:cs="Times New Roman"/>
              </w:rPr>
              <w:t>123</w:t>
            </w:r>
          </w:p>
        </w:tc>
      </w:tr>
      <w:tr w:rsidR="00656E47" w:rsidRPr="00115CC6" w:rsidTr="008927AE">
        <w:trPr>
          <w:trHeight w:val="460"/>
          <w:jc w:val="center"/>
        </w:trPr>
        <w:tc>
          <w:tcPr>
            <w:tcW w:w="1859" w:type="dxa"/>
            <w:tcBorders>
              <w:top w:val="single" w:sz="4" w:space="0" w:color="auto"/>
              <w:bottom w:val="single" w:sz="4" w:space="0" w:color="auto"/>
              <w:right w:val="single" w:sz="4" w:space="0" w:color="auto"/>
            </w:tcBorders>
            <w:vAlign w:val="center"/>
          </w:tcPr>
          <w:p w:rsidR="00656E47" w:rsidRPr="00115CC6" w:rsidRDefault="00305764">
            <w:pPr>
              <w:widowControl/>
              <w:tabs>
                <w:tab w:val="center" w:pos="4677"/>
                <w:tab w:val="right" w:pos="9355"/>
              </w:tabs>
              <w:ind w:right="-108"/>
              <w:rPr>
                <w:rFonts w:ascii="Times New Roman" w:eastAsiaTheme="minorEastAsia" w:hAnsi="Times New Roman" w:cs="Times New Roman"/>
              </w:rPr>
            </w:pPr>
            <w:r w:rsidRPr="00115CC6">
              <w:rPr>
                <w:rFonts w:ascii="Times New Roman" w:eastAsiaTheme="minorEastAsia" w:hAnsi="Times New Roman" w:cs="Times New Roman"/>
              </w:rPr>
              <w:t>Коэффициент естественного прироста</w:t>
            </w:r>
          </w:p>
        </w:tc>
        <w:tc>
          <w:tcPr>
            <w:tcW w:w="827"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115CC6">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чел. на 1000 насел</w:t>
            </w:r>
            <w:r w:rsidR="00115CC6">
              <w:rPr>
                <w:rFonts w:ascii="Times New Roman" w:eastAsiaTheme="minorEastAsia" w:hAnsi="Times New Roman" w:cs="Times New Roman"/>
              </w:rPr>
              <w:t>ения</w:t>
            </w:r>
          </w:p>
        </w:tc>
        <w:tc>
          <w:tcPr>
            <w:tcW w:w="945"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-4,3</w:t>
            </w:r>
          </w:p>
        </w:tc>
        <w:tc>
          <w:tcPr>
            <w:tcW w:w="896"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-5,8</w:t>
            </w:r>
          </w:p>
        </w:tc>
        <w:tc>
          <w:tcPr>
            <w:tcW w:w="940"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-5,8</w:t>
            </w:r>
          </w:p>
        </w:tc>
        <w:tc>
          <w:tcPr>
            <w:tcW w:w="1106"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-6,30</w:t>
            </w:r>
          </w:p>
        </w:tc>
        <w:tc>
          <w:tcPr>
            <w:tcW w:w="1085"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-6,38</w:t>
            </w:r>
          </w:p>
        </w:tc>
        <w:tc>
          <w:tcPr>
            <w:tcW w:w="1065"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-5,93</w:t>
            </w:r>
          </w:p>
        </w:tc>
        <w:tc>
          <w:tcPr>
            <w:tcW w:w="1020" w:type="dxa"/>
            <w:tcBorders>
              <w:top w:val="single" w:sz="4" w:space="0" w:color="auto"/>
              <w:left w:val="single" w:sz="4" w:space="0" w:color="auto"/>
              <w:bottom w:val="single" w:sz="4" w:space="0" w:color="auto"/>
            </w:tcBorders>
            <w:vAlign w:val="center"/>
          </w:tcPr>
          <w:p w:rsidR="00656E47" w:rsidRPr="00FB5E9B" w:rsidRDefault="00305764">
            <w:pPr>
              <w:widowControl/>
              <w:jc w:val="center"/>
              <w:rPr>
                <w:rFonts w:ascii="Times New Roman" w:eastAsiaTheme="minorEastAsia" w:hAnsi="Times New Roman" w:cs="Times New Roman"/>
              </w:rPr>
            </w:pPr>
            <w:r w:rsidRPr="00FB5E9B">
              <w:rPr>
                <w:rFonts w:ascii="Times New Roman" w:eastAsiaTheme="minorEastAsia" w:hAnsi="Times New Roman" w:cs="Times New Roman"/>
              </w:rPr>
              <w:t>37,91</w:t>
            </w:r>
          </w:p>
        </w:tc>
      </w:tr>
      <w:tr w:rsidR="00656E47" w:rsidRPr="00115CC6" w:rsidTr="008927AE">
        <w:trPr>
          <w:trHeight w:val="800"/>
          <w:jc w:val="center"/>
        </w:trPr>
        <w:tc>
          <w:tcPr>
            <w:tcW w:w="1859" w:type="dxa"/>
            <w:tcBorders>
              <w:top w:val="single" w:sz="4" w:space="0" w:color="auto"/>
              <w:bottom w:val="single" w:sz="4" w:space="0" w:color="auto"/>
              <w:right w:val="single" w:sz="4" w:space="0" w:color="auto"/>
            </w:tcBorders>
            <w:vAlign w:val="center"/>
          </w:tcPr>
          <w:p w:rsidR="00656E47" w:rsidRPr="00115CC6" w:rsidRDefault="00305764">
            <w:pPr>
              <w:widowControl/>
              <w:ind w:firstLine="24"/>
              <w:rPr>
                <w:rFonts w:ascii="Times New Roman" w:eastAsiaTheme="minorEastAsia" w:hAnsi="Times New Roman" w:cs="Times New Roman"/>
              </w:rPr>
            </w:pPr>
            <w:r w:rsidRPr="00115CC6">
              <w:rPr>
                <w:rFonts w:ascii="Times New Roman" w:eastAsiaTheme="minorEastAsia" w:hAnsi="Times New Roman" w:cs="Times New Roman"/>
              </w:rPr>
              <w:t>Численность прибывшего за год населения</w:t>
            </w:r>
          </w:p>
        </w:tc>
        <w:tc>
          <w:tcPr>
            <w:tcW w:w="827"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чел.</w:t>
            </w:r>
          </w:p>
        </w:tc>
        <w:tc>
          <w:tcPr>
            <w:tcW w:w="945"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918</w:t>
            </w:r>
          </w:p>
        </w:tc>
        <w:tc>
          <w:tcPr>
            <w:tcW w:w="896"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895</w:t>
            </w:r>
          </w:p>
        </w:tc>
        <w:tc>
          <w:tcPr>
            <w:tcW w:w="940"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915</w:t>
            </w:r>
          </w:p>
        </w:tc>
        <w:tc>
          <w:tcPr>
            <w:tcW w:w="1106"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920</w:t>
            </w:r>
          </w:p>
        </w:tc>
        <w:tc>
          <w:tcPr>
            <w:tcW w:w="1085"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918</w:t>
            </w:r>
          </w:p>
        </w:tc>
        <w:tc>
          <w:tcPr>
            <w:tcW w:w="1065"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920</w:t>
            </w:r>
          </w:p>
        </w:tc>
        <w:tc>
          <w:tcPr>
            <w:tcW w:w="1020" w:type="dxa"/>
            <w:tcBorders>
              <w:top w:val="single" w:sz="4" w:space="0" w:color="auto"/>
              <w:left w:val="single" w:sz="4" w:space="0" w:color="auto"/>
              <w:bottom w:val="single" w:sz="4" w:space="0" w:color="auto"/>
            </w:tcBorders>
            <w:vAlign w:val="center"/>
          </w:tcPr>
          <w:p w:rsidR="00656E47" w:rsidRPr="00FB5E9B" w:rsidRDefault="00305764">
            <w:pPr>
              <w:widowControl/>
              <w:jc w:val="center"/>
              <w:rPr>
                <w:rFonts w:ascii="Times New Roman" w:eastAsiaTheme="minorEastAsia" w:hAnsi="Times New Roman" w:cs="Times New Roman"/>
              </w:rPr>
            </w:pPr>
            <w:r w:rsidRPr="00FB5E9B">
              <w:rPr>
                <w:rFonts w:ascii="Times New Roman" w:eastAsiaTheme="minorEastAsia" w:hAnsi="Times New Roman" w:cs="Times New Roman"/>
              </w:rPr>
              <w:t>100,2</w:t>
            </w:r>
          </w:p>
        </w:tc>
      </w:tr>
      <w:tr w:rsidR="00656E47" w:rsidRPr="00115CC6" w:rsidTr="008927AE">
        <w:trPr>
          <w:trHeight w:val="800"/>
          <w:jc w:val="center"/>
        </w:trPr>
        <w:tc>
          <w:tcPr>
            <w:tcW w:w="1859" w:type="dxa"/>
            <w:tcBorders>
              <w:top w:val="single" w:sz="4" w:space="0" w:color="auto"/>
              <w:bottom w:val="single" w:sz="4" w:space="0" w:color="auto"/>
              <w:right w:val="single" w:sz="4" w:space="0" w:color="auto"/>
            </w:tcBorders>
            <w:vAlign w:val="center"/>
          </w:tcPr>
          <w:p w:rsidR="00656E47" w:rsidRPr="00115CC6" w:rsidRDefault="00305764">
            <w:pPr>
              <w:widowControl/>
              <w:ind w:firstLine="24"/>
              <w:rPr>
                <w:rFonts w:ascii="Times New Roman" w:eastAsiaTheme="minorEastAsia" w:hAnsi="Times New Roman" w:cs="Times New Roman"/>
              </w:rPr>
            </w:pPr>
            <w:r w:rsidRPr="00115CC6">
              <w:rPr>
                <w:rFonts w:ascii="Times New Roman" w:eastAsiaTheme="minorEastAsia" w:hAnsi="Times New Roman" w:cs="Times New Roman"/>
              </w:rPr>
              <w:t>Численность выбывшего за год населения</w:t>
            </w:r>
          </w:p>
        </w:tc>
        <w:tc>
          <w:tcPr>
            <w:tcW w:w="827"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чел.</w:t>
            </w:r>
          </w:p>
        </w:tc>
        <w:tc>
          <w:tcPr>
            <w:tcW w:w="945"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rsidP="007A4DAC">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1414</w:t>
            </w:r>
          </w:p>
        </w:tc>
        <w:tc>
          <w:tcPr>
            <w:tcW w:w="896"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right"/>
              <w:rPr>
                <w:rFonts w:ascii="Times New Roman" w:eastAsiaTheme="minorEastAsia" w:hAnsi="Times New Roman" w:cs="Times New Roman"/>
              </w:rPr>
            </w:pPr>
            <w:r w:rsidRPr="00115CC6">
              <w:rPr>
                <w:rFonts w:ascii="Times New Roman" w:eastAsiaTheme="minorEastAsia" w:hAnsi="Times New Roman" w:cs="Times New Roman"/>
              </w:rPr>
              <w:t>12202</w:t>
            </w:r>
          </w:p>
        </w:tc>
        <w:tc>
          <w:tcPr>
            <w:tcW w:w="940"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1215</w:t>
            </w:r>
          </w:p>
        </w:tc>
        <w:tc>
          <w:tcPr>
            <w:tcW w:w="1106"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1198</w:t>
            </w:r>
          </w:p>
        </w:tc>
        <w:tc>
          <w:tcPr>
            <w:tcW w:w="1085"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1196</w:t>
            </w:r>
          </w:p>
        </w:tc>
        <w:tc>
          <w:tcPr>
            <w:tcW w:w="1065"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1175</w:t>
            </w:r>
          </w:p>
        </w:tc>
        <w:tc>
          <w:tcPr>
            <w:tcW w:w="1020" w:type="dxa"/>
            <w:tcBorders>
              <w:top w:val="single" w:sz="4" w:space="0" w:color="auto"/>
              <w:left w:val="single" w:sz="4" w:space="0" w:color="auto"/>
              <w:bottom w:val="single" w:sz="4" w:space="0" w:color="auto"/>
            </w:tcBorders>
            <w:vAlign w:val="center"/>
          </w:tcPr>
          <w:p w:rsidR="00656E47" w:rsidRPr="00FB5E9B" w:rsidRDefault="00305764">
            <w:pPr>
              <w:widowControl/>
              <w:jc w:val="center"/>
              <w:rPr>
                <w:rFonts w:ascii="Times New Roman" w:eastAsiaTheme="minorEastAsia" w:hAnsi="Times New Roman" w:cs="Times New Roman"/>
              </w:rPr>
            </w:pPr>
            <w:r w:rsidRPr="00FB5E9B">
              <w:rPr>
                <w:rFonts w:ascii="Times New Roman" w:eastAsiaTheme="minorEastAsia" w:hAnsi="Times New Roman" w:cs="Times New Roman"/>
              </w:rPr>
              <w:t>83,2</w:t>
            </w:r>
          </w:p>
        </w:tc>
      </w:tr>
      <w:tr w:rsidR="00656E47" w:rsidRPr="00115CC6" w:rsidTr="008927AE">
        <w:trPr>
          <w:trHeight w:val="800"/>
          <w:jc w:val="center"/>
        </w:trPr>
        <w:tc>
          <w:tcPr>
            <w:tcW w:w="1859" w:type="dxa"/>
            <w:tcBorders>
              <w:top w:val="single" w:sz="4" w:space="0" w:color="auto"/>
              <w:bottom w:val="single" w:sz="4" w:space="0" w:color="auto"/>
              <w:right w:val="single" w:sz="4" w:space="0" w:color="auto"/>
            </w:tcBorders>
            <w:vAlign w:val="center"/>
          </w:tcPr>
          <w:p w:rsidR="00656E47" w:rsidRPr="00115CC6" w:rsidRDefault="00305764">
            <w:pPr>
              <w:widowControl/>
              <w:ind w:firstLine="24"/>
              <w:rPr>
                <w:rFonts w:ascii="Times New Roman" w:eastAsiaTheme="minorEastAsia" w:hAnsi="Times New Roman" w:cs="Times New Roman"/>
              </w:rPr>
            </w:pPr>
            <w:r w:rsidRPr="00115CC6">
              <w:rPr>
                <w:rFonts w:ascii="Times New Roman" w:eastAsiaTheme="minorEastAsia" w:hAnsi="Times New Roman" w:cs="Times New Roman"/>
              </w:rPr>
              <w:t>Миграционный прирост (снижение) населения</w:t>
            </w:r>
          </w:p>
        </w:tc>
        <w:tc>
          <w:tcPr>
            <w:tcW w:w="827"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чел.</w:t>
            </w:r>
          </w:p>
        </w:tc>
        <w:tc>
          <w:tcPr>
            <w:tcW w:w="945"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-496</w:t>
            </w:r>
          </w:p>
        </w:tc>
        <w:tc>
          <w:tcPr>
            <w:tcW w:w="896"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-307</w:t>
            </w:r>
          </w:p>
        </w:tc>
        <w:tc>
          <w:tcPr>
            <w:tcW w:w="940"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-300</w:t>
            </w:r>
          </w:p>
        </w:tc>
        <w:tc>
          <w:tcPr>
            <w:tcW w:w="1106"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-278</w:t>
            </w:r>
          </w:p>
        </w:tc>
        <w:tc>
          <w:tcPr>
            <w:tcW w:w="1085"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-278</w:t>
            </w:r>
          </w:p>
        </w:tc>
        <w:tc>
          <w:tcPr>
            <w:tcW w:w="1065"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-255</w:t>
            </w:r>
          </w:p>
        </w:tc>
        <w:tc>
          <w:tcPr>
            <w:tcW w:w="1020" w:type="dxa"/>
            <w:tcBorders>
              <w:top w:val="single" w:sz="4" w:space="0" w:color="auto"/>
              <w:left w:val="single" w:sz="4" w:space="0" w:color="auto"/>
              <w:bottom w:val="single" w:sz="4" w:space="0" w:color="auto"/>
            </w:tcBorders>
            <w:vAlign w:val="center"/>
          </w:tcPr>
          <w:p w:rsidR="00656E47" w:rsidRPr="00FB5E9B" w:rsidRDefault="00305764">
            <w:pPr>
              <w:widowControl/>
              <w:jc w:val="center"/>
              <w:rPr>
                <w:rFonts w:ascii="Times New Roman" w:eastAsiaTheme="minorEastAsia" w:hAnsi="Times New Roman" w:cs="Times New Roman"/>
              </w:rPr>
            </w:pPr>
            <w:r w:rsidRPr="00FB5E9B">
              <w:rPr>
                <w:rFonts w:ascii="Times New Roman" w:eastAsiaTheme="minorEastAsia" w:hAnsi="Times New Roman" w:cs="Times New Roman"/>
              </w:rPr>
              <w:t>51,4</w:t>
            </w:r>
          </w:p>
        </w:tc>
      </w:tr>
      <w:tr w:rsidR="00656E47" w:rsidRPr="00115CC6" w:rsidTr="008927AE">
        <w:trPr>
          <w:trHeight w:val="800"/>
          <w:jc w:val="center"/>
        </w:trPr>
        <w:tc>
          <w:tcPr>
            <w:tcW w:w="1859" w:type="dxa"/>
            <w:tcBorders>
              <w:top w:val="single" w:sz="4" w:space="0" w:color="auto"/>
              <w:bottom w:val="single" w:sz="4" w:space="0" w:color="auto"/>
              <w:right w:val="single" w:sz="4" w:space="0" w:color="auto"/>
            </w:tcBorders>
            <w:vAlign w:val="center"/>
          </w:tcPr>
          <w:p w:rsidR="00656E47" w:rsidRPr="00115CC6" w:rsidRDefault="00305764">
            <w:pPr>
              <w:widowControl/>
              <w:ind w:firstLine="24"/>
              <w:rPr>
                <w:rFonts w:ascii="Times New Roman" w:eastAsiaTheme="minorEastAsia" w:hAnsi="Times New Roman" w:cs="Times New Roman"/>
              </w:rPr>
            </w:pPr>
            <w:r w:rsidRPr="00115CC6">
              <w:rPr>
                <w:rFonts w:ascii="Times New Roman" w:eastAsiaTheme="minorEastAsia" w:hAnsi="Times New Roman" w:cs="Times New Roman"/>
              </w:rPr>
              <w:t>Коэффициент миграционного прироста (снижения) населения на 10000 человек населения</w:t>
            </w:r>
          </w:p>
        </w:tc>
        <w:tc>
          <w:tcPr>
            <w:tcW w:w="827"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чел.</w:t>
            </w:r>
          </w:p>
        </w:tc>
        <w:tc>
          <w:tcPr>
            <w:tcW w:w="945"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-232,3</w:t>
            </w:r>
          </w:p>
        </w:tc>
        <w:tc>
          <w:tcPr>
            <w:tcW w:w="896"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ind w:right="-119"/>
              <w:jc w:val="center"/>
              <w:rPr>
                <w:rFonts w:ascii="Times New Roman" w:eastAsiaTheme="minorEastAsia" w:hAnsi="Times New Roman" w:cs="Times New Roman"/>
              </w:rPr>
            </w:pPr>
            <w:r w:rsidRPr="00115CC6">
              <w:rPr>
                <w:rFonts w:ascii="Times New Roman" w:eastAsiaTheme="minorEastAsia" w:hAnsi="Times New Roman" w:cs="Times New Roman"/>
              </w:rPr>
              <w:t>-147,31</w:t>
            </w:r>
          </w:p>
        </w:tc>
        <w:tc>
          <w:tcPr>
            <w:tcW w:w="940"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-146,9</w:t>
            </w:r>
          </w:p>
        </w:tc>
        <w:tc>
          <w:tcPr>
            <w:tcW w:w="1106"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-139</w:t>
            </w:r>
          </w:p>
        </w:tc>
        <w:tc>
          <w:tcPr>
            <w:tcW w:w="1085"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-142</w:t>
            </w:r>
          </w:p>
        </w:tc>
        <w:tc>
          <w:tcPr>
            <w:tcW w:w="1065" w:type="dxa"/>
            <w:tcBorders>
              <w:top w:val="single" w:sz="4" w:space="0" w:color="auto"/>
              <w:left w:val="single" w:sz="4" w:space="0" w:color="auto"/>
              <w:bottom w:val="single" w:sz="4" w:space="0" w:color="auto"/>
              <w:right w:val="single" w:sz="4" w:space="0" w:color="auto"/>
            </w:tcBorders>
            <w:vAlign w:val="center"/>
          </w:tcPr>
          <w:p w:rsidR="00656E47" w:rsidRPr="00115CC6" w:rsidRDefault="00305764">
            <w:pPr>
              <w:widowControl/>
              <w:jc w:val="center"/>
              <w:rPr>
                <w:rFonts w:ascii="Times New Roman" w:eastAsiaTheme="minorEastAsia" w:hAnsi="Times New Roman" w:cs="Times New Roman"/>
              </w:rPr>
            </w:pPr>
            <w:r w:rsidRPr="00115CC6">
              <w:rPr>
                <w:rFonts w:ascii="Times New Roman" w:eastAsiaTheme="minorEastAsia" w:hAnsi="Times New Roman" w:cs="Times New Roman"/>
              </w:rPr>
              <w:t>-132,7</w:t>
            </w:r>
          </w:p>
        </w:tc>
        <w:tc>
          <w:tcPr>
            <w:tcW w:w="1020" w:type="dxa"/>
            <w:tcBorders>
              <w:top w:val="single" w:sz="4" w:space="0" w:color="auto"/>
              <w:left w:val="single" w:sz="4" w:space="0" w:color="auto"/>
              <w:bottom w:val="single" w:sz="4" w:space="0" w:color="auto"/>
            </w:tcBorders>
            <w:vAlign w:val="center"/>
          </w:tcPr>
          <w:p w:rsidR="00656E47" w:rsidRPr="00FB5E9B" w:rsidRDefault="00305764" w:rsidP="007A4DAC">
            <w:pPr>
              <w:widowControl/>
              <w:jc w:val="center"/>
              <w:rPr>
                <w:rFonts w:ascii="Times New Roman" w:eastAsiaTheme="minorEastAsia" w:hAnsi="Times New Roman" w:cs="Times New Roman"/>
              </w:rPr>
            </w:pPr>
            <w:r w:rsidRPr="00FB5E9B">
              <w:rPr>
                <w:rFonts w:ascii="Times New Roman" w:eastAsiaTheme="minorEastAsia" w:hAnsi="Times New Roman" w:cs="Times New Roman"/>
              </w:rPr>
              <w:t>42,8</w:t>
            </w:r>
          </w:p>
        </w:tc>
      </w:tr>
    </w:tbl>
    <w:p w:rsidR="00656E47" w:rsidRDefault="00656E47">
      <w:pPr>
        <w:widowControl/>
        <w:tabs>
          <w:tab w:val="left" w:pos="4200"/>
        </w:tabs>
        <w:ind w:firstLine="709"/>
        <w:jc w:val="both"/>
        <w:rPr>
          <w:sz w:val="28"/>
          <w:szCs w:val="28"/>
        </w:rPr>
      </w:pPr>
    </w:p>
    <w:p w:rsidR="00656E47" w:rsidRDefault="00305764">
      <w:pPr>
        <w:widowControl/>
        <w:tabs>
          <w:tab w:val="left" w:pos="4200"/>
        </w:tabs>
        <w:ind w:firstLine="709"/>
        <w:jc w:val="both"/>
        <w:rPr>
          <w:sz w:val="28"/>
          <w:szCs w:val="28"/>
        </w:rPr>
      </w:pPr>
      <w:r>
        <w:rPr>
          <w:sz w:val="28"/>
          <w:szCs w:val="28"/>
        </w:rPr>
        <w:lastRenderedPageBreak/>
        <w:t xml:space="preserve">Процессы естественного движения населения, выраженные в показателях рождаемости и смертности, позволяют оценить демографическую ситуацию в районе как не благоприятной. </w:t>
      </w:r>
    </w:p>
    <w:p w:rsidR="00656E47" w:rsidRDefault="00305764">
      <w:pPr>
        <w:widowControl/>
        <w:tabs>
          <w:tab w:val="left" w:pos="4200"/>
        </w:tabs>
        <w:ind w:firstLine="708"/>
        <w:jc w:val="both"/>
        <w:rPr>
          <w:sz w:val="28"/>
          <w:szCs w:val="28"/>
        </w:rPr>
      </w:pPr>
      <w:r>
        <w:rPr>
          <w:sz w:val="28"/>
          <w:szCs w:val="28"/>
        </w:rPr>
        <w:t>В 2020 г. отмечается сокращение числа родившихся и рост числа умерших. По сравнению с 2019 годом рождаемость снизилась на 19 человек (9,0%), смертность повысилась на 3,0 %. Превышение смертности над рождаемостью в 2020 году составило 121 человек.</w:t>
      </w:r>
    </w:p>
    <w:p w:rsidR="00656E47" w:rsidRDefault="00305764">
      <w:pPr>
        <w:widowControl/>
        <w:tabs>
          <w:tab w:val="left" w:pos="4200"/>
        </w:tabs>
        <w:ind w:firstLine="708"/>
        <w:jc w:val="both"/>
        <w:rPr>
          <w:sz w:val="28"/>
          <w:szCs w:val="28"/>
        </w:rPr>
      </w:pPr>
      <w:r>
        <w:rPr>
          <w:sz w:val="28"/>
          <w:szCs w:val="28"/>
        </w:rPr>
        <w:t>Определяющее значение в изменении численности населения в 2020 году имели миграционные процессы, происходящие в районе. Количество выбывших на 307 человек превысило количество прибывшего населения и по сравнению с 2020 годом коэффициент миграционного снижения на 10 тыс. человек населения увеличился на 85 человек.</w:t>
      </w:r>
    </w:p>
    <w:p w:rsidR="00656E47" w:rsidRDefault="00305764">
      <w:pPr>
        <w:widowControl/>
        <w:tabs>
          <w:tab w:val="left" w:pos="4200"/>
        </w:tabs>
        <w:ind w:firstLine="708"/>
        <w:jc w:val="both"/>
        <w:rPr>
          <w:sz w:val="28"/>
          <w:szCs w:val="28"/>
        </w:rPr>
      </w:pPr>
      <w:r>
        <w:rPr>
          <w:sz w:val="28"/>
          <w:szCs w:val="28"/>
        </w:rPr>
        <w:t>Среднегодовая численность постоянного населения на 1 января 2021 года составила 20423 человека.</w:t>
      </w:r>
    </w:p>
    <w:p w:rsidR="00656E47" w:rsidRDefault="00656E47">
      <w:pPr>
        <w:rPr>
          <w:color w:val="000000"/>
          <w:sz w:val="12"/>
          <w:szCs w:val="12"/>
        </w:rPr>
      </w:pPr>
    </w:p>
    <w:p w:rsidR="00656E47" w:rsidRDefault="00305764">
      <w:pPr>
        <w:rPr>
          <w:color w:val="000000"/>
          <w:sz w:val="12"/>
          <w:szCs w:val="12"/>
        </w:rPr>
      </w:pPr>
      <w:r>
        <w:rPr>
          <w:b/>
          <w:bCs/>
          <w:color w:val="000000"/>
          <w:sz w:val="28"/>
          <w:szCs w:val="28"/>
        </w:rPr>
        <w:t>16. Образование</w:t>
      </w:r>
    </w:p>
    <w:p w:rsidR="00656E47" w:rsidRDefault="00656E47"/>
    <w:p w:rsidR="00656E47" w:rsidRDefault="00305764" w:rsidP="00416D5C">
      <w:pPr>
        <w:widowControl/>
        <w:ind w:firstLine="709"/>
        <w:jc w:val="both"/>
        <w:rPr>
          <w:sz w:val="28"/>
          <w:szCs w:val="28"/>
        </w:rPr>
      </w:pPr>
      <w:r>
        <w:rPr>
          <w:sz w:val="28"/>
          <w:szCs w:val="28"/>
        </w:rPr>
        <w:t>На начало учебного года количество дневных общеобразовательных учреждений составило 10 единиц. Количество учреждений сохранилось на уровне прошлого года.</w:t>
      </w:r>
    </w:p>
    <w:p w:rsidR="00656E47" w:rsidRDefault="00305764" w:rsidP="00416D5C">
      <w:pPr>
        <w:widowControl/>
        <w:ind w:firstLine="709"/>
        <w:jc w:val="both"/>
        <w:rPr>
          <w:sz w:val="28"/>
          <w:szCs w:val="28"/>
        </w:rPr>
      </w:pPr>
      <w:r>
        <w:rPr>
          <w:sz w:val="28"/>
          <w:szCs w:val="28"/>
        </w:rPr>
        <w:t>Численность обучающихся в дневных общеобразовательных учреждениях района составляет 2559 человек.</w:t>
      </w:r>
    </w:p>
    <w:p w:rsidR="00656E47" w:rsidRDefault="00305764" w:rsidP="00416D5C">
      <w:pPr>
        <w:widowControl/>
        <w:ind w:firstLine="709"/>
        <w:jc w:val="both"/>
        <w:rPr>
          <w:sz w:val="28"/>
          <w:szCs w:val="28"/>
        </w:rPr>
      </w:pPr>
      <w:r>
        <w:rPr>
          <w:sz w:val="28"/>
          <w:szCs w:val="28"/>
        </w:rPr>
        <w:t xml:space="preserve">Число детей, получающих услугу по дошкольному воспитанию в дошкольных образовательных учреждениях, в 2020 году составило 934 воспитанников детских садов, что на 160 детей меньше факта прошлого года в связи с закрытием групп в детских садах и групп кратковременного пребывания. </w:t>
      </w:r>
    </w:p>
    <w:p w:rsidR="00656E47" w:rsidRDefault="00305764" w:rsidP="00416D5C">
      <w:pPr>
        <w:widowControl/>
        <w:ind w:firstLine="709"/>
        <w:rPr>
          <w:spacing w:val="-4"/>
          <w:sz w:val="28"/>
          <w:szCs w:val="28"/>
        </w:rPr>
      </w:pPr>
      <w:r>
        <w:rPr>
          <w:spacing w:val="-4"/>
          <w:sz w:val="28"/>
          <w:szCs w:val="28"/>
        </w:rPr>
        <w:t>В рамках реализации муниципальной программы «Развитие образования» в 2020 году использованы денежные средства в сумме 603446,4 тыс. руб.</w:t>
      </w:r>
    </w:p>
    <w:p w:rsidR="00656E47" w:rsidRDefault="00305764" w:rsidP="00416D5C">
      <w:pPr>
        <w:widowControl/>
        <w:spacing w:before="20"/>
        <w:ind w:firstLine="709"/>
        <w:jc w:val="both"/>
        <w:rPr>
          <w:sz w:val="32"/>
          <w:szCs w:val="32"/>
        </w:rPr>
      </w:pPr>
      <w:r>
        <w:rPr>
          <w:spacing w:val="-4"/>
          <w:sz w:val="28"/>
          <w:szCs w:val="28"/>
        </w:rPr>
        <w:t>АО « СУЭК - Красноярск» выделили денежные средства в сумме 250,0 тыс. руб., данные средства направлены на поощрение лучших учителей района в конкурсе «Лучший учитель года»;</w:t>
      </w:r>
    </w:p>
    <w:p w:rsidR="00656E47" w:rsidRDefault="00305764" w:rsidP="00416D5C">
      <w:pPr>
        <w:widowControl/>
        <w:ind w:firstLine="709"/>
        <w:jc w:val="both"/>
      </w:pPr>
      <w:r>
        <w:rPr>
          <w:sz w:val="28"/>
          <w:szCs w:val="28"/>
        </w:rPr>
        <w:t>Ведется капитальный ремонт МБОУ «</w:t>
      </w:r>
      <w:proofErr w:type="spellStart"/>
      <w:r>
        <w:rPr>
          <w:sz w:val="28"/>
          <w:szCs w:val="28"/>
        </w:rPr>
        <w:t>Степновская</w:t>
      </w:r>
      <w:proofErr w:type="spellEnd"/>
      <w:r>
        <w:rPr>
          <w:sz w:val="28"/>
          <w:szCs w:val="28"/>
        </w:rPr>
        <w:t xml:space="preserve"> СОШ», МБОУ «</w:t>
      </w:r>
      <w:proofErr w:type="spellStart"/>
      <w:r>
        <w:rPr>
          <w:sz w:val="28"/>
          <w:szCs w:val="28"/>
        </w:rPr>
        <w:t>Крутоярская</w:t>
      </w:r>
      <w:proofErr w:type="spellEnd"/>
      <w:r>
        <w:rPr>
          <w:sz w:val="28"/>
          <w:szCs w:val="28"/>
        </w:rPr>
        <w:t>".</w:t>
      </w:r>
    </w:p>
    <w:p w:rsidR="00656E47" w:rsidRDefault="00656E47">
      <w:pPr>
        <w:rPr>
          <w:color w:val="000000"/>
          <w:sz w:val="12"/>
          <w:szCs w:val="12"/>
        </w:rPr>
      </w:pPr>
    </w:p>
    <w:p w:rsidR="00656E47" w:rsidRDefault="00305764">
      <w:pPr>
        <w:rPr>
          <w:color w:val="000000"/>
          <w:sz w:val="12"/>
          <w:szCs w:val="12"/>
        </w:rPr>
      </w:pPr>
      <w:r>
        <w:rPr>
          <w:b/>
          <w:bCs/>
          <w:color w:val="000000"/>
          <w:sz w:val="28"/>
          <w:szCs w:val="28"/>
        </w:rPr>
        <w:t>17. Культура</w:t>
      </w:r>
    </w:p>
    <w:p w:rsidR="00656E47" w:rsidRDefault="00656E47"/>
    <w:p w:rsidR="00656E47" w:rsidRDefault="00305764">
      <w:pPr>
        <w:widowControl/>
        <w:ind w:firstLine="684"/>
        <w:jc w:val="both"/>
        <w:rPr>
          <w:sz w:val="28"/>
          <w:szCs w:val="28"/>
        </w:rPr>
      </w:pPr>
      <w:r>
        <w:rPr>
          <w:sz w:val="28"/>
          <w:szCs w:val="28"/>
        </w:rPr>
        <w:t>В 2020 году доля создания автономных учреждений от общего</w:t>
      </w:r>
      <w:r w:rsidR="00A10BD0">
        <w:rPr>
          <w:sz w:val="28"/>
          <w:szCs w:val="28"/>
        </w:rPr>
        <w:t xml:space="preserve">                                     </w:t>
      </w:r>
      <w:r>
        <w:rPr>
          <w:sz w:val="28"/>
          <w:szCs w:val="28"/>
        </w:rPr>
        <w:t xml:space="preserve"> числа муниципа</w:t>
      </w:r>
      <w:r w:rsidR="00A10BD0">
        <w:rPr>
          <w:sz w:val="28"/>
          <w:szCs w:val="28"/>
        </w:rPr>
        <w:t xml:space="preserve">льных учреждений составила 0 %. </w:t>
      </w:r>
      <w:r>
        <w:rPr>
          <w:sz w:val="28"/>
          <w:szCs w:val="28"/>
        </w:rPr>
        <w:t xml:space="preserve">Создание автономных муниципальных учреждений на период с 2020-2024 годы не планируется. В Назаровском районе выбрана организационно-правовая форма учреждений культуры – муниципальное бюджетное учреждение культуры (МБУК). </w:t>
      </w:r>
    </w:p>
    <w:p w:rsidR="00656E47" w:rsidRDefault="00305764">
      <w:pPr>
        <w:widowControl/>
        <w:ind w:firstLine="684"/>
        <w:jc w:val="both"/>
        <w:rPr>
          <w:sz w:val="28"/>
          <w:szCs w:val="28"/>
        </w:rPr>
      </w:pPr>
      <w:r>
        <w:rPr>
          <w:sz w:val="28"/>
          <w:szCs w:val="28"/>
        </w:rPr>
        <w:lastRenderedPageBreak/>
        <w:t>Мероприятий по реформированию отрасли «культура» в течение 2020 года не проводилось.</w:t>
      </w:r>
    </w:p>
    <w:p w:rsidR="00656E47" w:rsidRDefault="00305764">
      <w:pPr>
        <w:widowControl/>
        <w:ind w:firstLine="684"/>
        <w:jc w:val="both"/>
        <w:rPr>
          <w:sz w:val="28"/>
          <w:szCs w:val="28"/>
        </w:rPr>
      </w:pPr>
      <w:r>
        <w:rPr>
          <w:sz w:val="28"/>
          <w:szCs w:val="28"/>
        </w:rPr>
        <w:t>Деятельность по оказанию услуг культуры населению Назаровского района представлена следующей сетью учреждений культуры:</w:t>
      </w:r>
    </w:p>
    <w:p w:rsidR="00656E47" w:rsidRDefault="00305764">
      <w:pPr>
        <w:widowControl/>
        <w:ind w:firstLine="684"/>
        <w:jc w:val="both"/>
        <w:rPr>
          <w:sz w:val="28"/>
          <w:szCs w:val="28"/>
        </w:rPr>
      </w:pPr>
      <w:r>
        <w:rPr>
          <w:sz w:val="28"/>
          <w:szCs w:val="28"/>
        </w:rPr>
        <w:t xml:space="preserve">- МБУК «Назаровский районный Дом культуры», в состав которого входят 10 сельских Домов культуры - филиалов и 44 сельских клуба </w:t>
      </w:r>
      <w:proofErr w:type="gramStart"/>
      <w:r>
        <w:rPr>
          <w:sz w:val="28"/>
          <w:szCs w:val="28"/>
        </w:rPr>
        <w:t>-с</w:t>
      </w:r>
      <w:proofErr w:type="gramEnd"/>
      <w:r>
        <w:rPr>
          <w:sz w:val="28"/>
          <w:szCs w:val="28"/>
        </w:rPr>
        <w:t>труктурных подразделений.</w:t>
      </w:r>
    </w:p>
    <w:p w:rsidR="00656E47" w:rsidRDefault="00305764">
      <w:pPr>
        <w:widowControl/>
        <w:ind w:firstLine="684"/>
        <w:jc w:val="both"/>
        <w:rPr>
          <w:sz w:val="28"/>
          <w:szCs w:val="28"/>
        </w:rPr>
      </w:pPr>
      <w:r>
        <w:rPr>
          <w:sz w:val="28"/>
          <w:szCs w:val="28"/>
        </w:rPr>
        <w:t>- МБУК «Централизованная библиотечная система Назаровского района», включает в себя 38 библиотек - филиалов.</w:t>
      </w:r>
    </w:p>
    <w:p w:rsidR="00656E47" w:rsidRDefault="00305764">
      <w:pPr>
        <w:widowControl/>
        <w:ind w:firstLine="708"/>
        <w:jc w:val="both"/>
        <w:rPr>
          <w:sz w:val="28"/>
          <w:szCs w:val="28"/>
        </w:rPr>
      </w:pPr>
      <w:r>
        <w:rPr>
          <w:sz w:val="28"/>
          <w:szCs w:val="28"/>
        </w:rPr>
        <w:t>Всего сеть муниципальных учреждений Назаровского района по состоянию на 01.01.2020 года насчитывает 92 сетевых единицы, в том числе 38 учреждений библиотечного типа и 54 – клубного типа.</w:t>
      </w:r>
    </w:p>
    <w:p w:rsidR="00656E47" w:rsidRDefault="00305764">
      <w:pPr>
        <w:widowControl/>
        <w:ind w:firstLine="708"/>
        <w:jc w:val="both"/>
        <w:rPr>
          <w:sz w:val="28"/>
          <w:szCs w:val="28"/>
        </w:rPr>
      </w:pPr>
      <w:r>
        <w:rPr>
          <w:sz w:val="28"/>
          <w:szCs w:val="28"/>
        </w:rPr>
        <w:t xml:space="preserve">Учреждения культуры района располагают необходимой материально-технической базой, для реализации основных направлений культурно </w:t>
      </w:r>
      <w:proofErr w:type="gramStart"/>
      <w:r>
        <w:rPr>
          <w:sz w:val="28"/>
          <w:szCs w:val="28"/>
        </w:rPr>
        <w:t>-</w:t>
      </w:r>
      <w:proofErr w:type="spellStart"/>
      <w:r>
        <w:rPr>
          <w:sz w:val="28"/>
          <w:szCs w:val="28"/>
        </w:rPr>
        <w:t>д</w:t>
      </w:r>
      <w:proofErr w:type="gramEnd"/>
      <w:r>
        <w:rPr>
          <w:sz w:val="28"/>
          <w:szCs w:val="28"/>
        </w:rPr>
        <w:t>осуговой</w:t>
      </w:r>
      <w:proofErr w:type="spellEnd"/>
      <w:r>
        <w:rPr>
          <w:sz w:val="28"/>
          <w:szCs w:val="28"/>
        </w:rPr>
        <w:t xml:space="preserve"> деятельности. Результатом реализации муниципальной программы Назаровского района «Развитие культуры» является уровень достижения установленных целевых и плановых показателей. В целом плановые показатели учреждениями культуры района выполнены  в положительной динамике:</w:t>
      </w:r>
    </w:p>
    <w:p w:rsidR="00656E47" w:rsidRDefault="00305764">
      <w:pPr>
        <w:widowControl/>
        <w:ind w:firstLine="708"/>
        <w:jc w:val="both"/>
        <w:rPr>
          <w:sz w:val="28"/>
          <w:szCs w:val="28"/>
        </w:rPr>
      </w:pPr>
      <w:r>
        <w:rPr>
          <w:sz w:val="28"/>
          <w:szCs w:val="28"/>
        </w:rPr>
        <w:t>- число клубных формирований всего 202, в том числе для детей – 90, из них участников, всего – 2241 чел., (увеличилось на 117 чел. к уровню 2019 года);</w:t>
      </w:r>
    </w:p>
    <w:p w:rsidR="00656E47" w:rsidRDefault="00305764">
      <w:pPr>
        <w:widowControl/>
        <w:ind w:firstLine="708"/>
        <w:jc w:val="both"/>
        <w:rPr>
          <w:sz w:val="28"/>
          <w:szCs w:val="28"/>
        </w:rPr>
      </w:pPr>
      <w:r>
        <w:rPr>
          <w:sz w:val="28"/>
          <w:szCs w:val="28"/>
        </w:rPr>
        <w:t xml:space="preserve">- число культурно </w:t>
      </w:r>
      <w:r w:rsidR="007A2245">
        <w:rPr>
          <w:sz w:val="28"/>
          <w:szCs w:val="28"/>
        </w:rPr>
        <w:t>-</w:t>
      </w:r>
      <w:r>
        <w:rPr>
          <w:sz w:val="28"/>
          <w:szCs w:val="28"/>
        </w:rPr>
        <w:t xml:space="preserve"> </w:t>
      </w:r>
      <w:proofErr w:type="spellStart"/>
      <w:r>
        <w:rPr>
          <w:sz w:val="28"/>
          <w:szCs w:val="28"/>
        </w:rPr>
        <w:t>досуговых</w:t>
      </w:r>
      <w:proofErr w:type="spellEnd"/>
      <w:r>
        <w:rPr>
          <w:sz w:val="28"/>
          <w:szCs w:val="28"/>
        </w:rPr>
        <w:t xml:space="preserve"> мероприятий – 4836 (уменьшилось на 1521</w:t>
      </w:r>
      <w:r w:rsidR="007A2245">
        <w:rPr>
          <w:sz w:val="28"/>
          <w:szCs w:val="28"/>
        </w:rPr>
        <w:t xml:space="preserve"> мероприятие</w:t>
      </w:r>
      <w:r>
        <w:rPr>
          <w:sz w:val="28"/>
          <w:szCs w:val="28"/>
        </w:rPr>
        <w:t xml:space="preserve"> к 2019 году);</w:t>
      </w:r>
    </w:p>
    <w:p w:rsidR="00656E47" w:rsidRDefault="00305764">
      <w:pPr>
        <w:widowControl/>
        <w:ind w:firstLine="708"/>
        <w:jc w:val="both"/>
        <w:rPr>
          <w:sz w:val="28"/>
          <w:szCs w:val="28"/>
        </w:rPr>
      </w:pPr>
      <w:r>
        <w:rPr>
          <w:sz w:val="28"/>
          <w:szCs w:val="28"/>
        </w:rPr>
        <w:t xml:space="preserve">- число посетителей культурно - </w:t>
      </w:r>
      <w:proofErr w:type="spellStart"/>
      <w:r>
        <w:rPr>
          <w:sz w:val="28"/>
          <w:szCs w:val="28"/>
        </w:rPr>
        <w:t>досуговых</w:t>
      </w:r>
      <w:proofErr w:type="spellEnd"/>
      <w:r>
        <w:rPr>
          <w:sz w:val="28"/>
          <w:szCs w:val="28"/>
        </w:rPr>
        <w:t xml:space="preserve"> мероприятий, всего 61 962 чел. (к уровню прошлого года уменьшилось на 91 941 чел.), в том числе на платной основе – 31 284 чел. (меньше</w:t>
      </w:r>
      <w:r w:rsidR="007A2245">
        <w:rPr>
          <w:sz w:val="28"/>
          <w:szCs w:val="28"/>
        </w:rPr>
        <w:t xml:space="preserve"> на</w:t>
      </w:r>
      <w:r>
        <w:rPr>
          <w:sz w:val="28"/>
          <w:szCs w:val="28"/>
        </w:rPr>
        <w:t xml:space="preserve"> 61</w:t>
      </w:r>
      <w:r w:rsidR="007A2245">
        <w:rPr>
          <w:sz w:val="28"/>
          <w:szCs w:val="28"/>
        </w:rPr>
        <w:t> </w:t>
      </w:r>
      <w:r>
        <w:rPr>
          <w:sz w:val="28"/>
          <w:szCs w:val="28"/>
        </w:rPr>
        <w:t>580</w:t>
      </w:r>
      <w:r w:rsidR="007A2245">
        <w:rPr>
          <w:sz w:val="28"/>
          <w:szCs w:val="28"/>
        </w:rPr>
        <w:t xml:space="preserve"> чел.);</w:t>
      </w:r>
    </w:p>
    <w:p w:rsidR="00656E47" w:rsidRDefault="00305764">
      <w:pPr>
        <w:widowControl/>
        <w:ind w:firstLine="708"/>
        <w:jc w:val="both"/>
        <w:rPr>
          <w:sz w:val="28"/>
          <w:szCs w:val="28"/>
        </w:rPr>
      </w:pPr>
      <w:r>
        <w:rPr>
          <w:sz w:val="28"/>
          <w:szCs w:val="28"/>
        </w:rPr>
        <w:t>- число читателей - 10134 чел. (уменьшение на 5760</w:t>
      </w:r>
      <w:r w:rsidR="007A2245">
        <w:rPr>
          <w:sz w:val="28"/>
          <w:szCs w:val="28"/>
        </w:rPr>
        <w:t xml:space="preserve"> чел.</w:t>
      </w:r>
      <w:r>
        <w:rPr>
          <w:sz w:val="28"/>
          <w:szCs w:val="28"/>
        </w:rPr>
        <w:t xml:space="preserve"> к 2019 году);</w:t>
      </w:r>
    </w:p>
    <w:p w:rsidR="00656E47" w:rsidRDefault="00305764">
      <w:pPr>
        <w:widowControl/>
        <w:ind w:firstLine="708"/>
        <w:jc w:val="both"/>
        <w:rPr>
          <w:sz w:val="28"/>
          <w:szCs w:val="28"/>
        </w:rPr>
      </w:pPr>
      <w:r>
        <w:rPr>
          <w:sz w:val="28"/>
          <w:szCs w:val="28"/>
        </w:rPr>
        <w:t>- книговыдача – 205233 экз. (уменьшение на 196 824 экз. к 2019 году);</w:t>
      </w:r>
    </w:p>
    <w:p w:rsidR="00656E47" w:rsidRDefault="00305764">
      <w:pPr>
        <w:widowControl/>
        <w:ind w:firstLine="708"/>
        <w:jc w:val="both"/>
        <w:rPr>
          <w:sz w:val="28"/>
          <w:szCs w:val="28"/>
        </w:rPr>
      </w:pPr>
      <w:r>
        <w:rPr>
          <w:sz w:val="28"/>
          <w:szCs w:val="28"/>
        </w:rPr>
        <w:t>- число посещений - 115102 (уменьшение на 87633</w:t>
      </w:r>
      <w:r w:rsidR="007A2245">
        <w:rPr>
          <w:sz w:val="28"/>
          <w:szCs w:val="28"/>
        </w:rPr>
        <w:t xml:space="preserve"> посещения</w:t>
      </w:r>
      <w:r>
        <w:rPr>
          <w:sz w:val="28"/>
          <w:szCs w:val="28"/>
        </w:rPr>
        <w:t xml:space="preserve"> к 2019 году).</w:t>
      </w:r>
    </w:p>
    <w:p w:rsidR="00656E47" w:rsidRDefault="00305764">
      <w:pPr>
        <w:widowControl/>
        <w:ind w:firstLine="708"/>
        <w:jc w:val="both"/>
        <w:rPr>
          <w:b/>
          <w:bCs/>
          <w:sz w:val="28"/>
          <w:szCs w:val="28"/>
        </w:rPr>
      </w:pPr>
      <w:r>
        <w:rPr>
          <w:sz w:val="28"/>
          <w:szCs w:val="28"/>
        </w:rPr>
        <w:t xml:space="preserve">Доля населения, участвующего в платных </w:t>
      </w:r>
      <w:proofErr w:type="spellStart"/>
      <w:r>
        <w:rPr>
          <w:sz w:val="28"/>
          <w:szCs w:val="28"/>
        </w:rPr>
        <w:t>культурно-досуговых</w:t>
      </w:r>
      <w:proofErr w:type="spellEnd"/>
      <w:r>
        <w:rPr>
          <w:sz w:val="28"/>
          <w:szCs w:val="28"/>
        </w:rPr>
        <w:t xml:space="preserve"> мероприятиях, организованных органами местного самоуправления муниципального района в 2020 году составила 152 %.</w:t>
      </w:r>
    </w:p>
    <w:p w:rsidR="00656E47" w:rsidRDefault="00305764">
      <w:pPr>
        <w:widowControl/>
        <w:ind w:firstLine="760"/>
        <w:jc w:val="both"/>
        <w:rPr>
          <w:color w:val="FF0000"/>
          <w:sz w:val="28"/>
          <w:szCs w:val="28"/>
        </w:rPr>
      </w:pPr>
      <w:r>
        <w:rPr>
          <w:sz w:val="28"/>
          <w:szCs w:val="28"/>
        </w:rPr>
        <w:t>Одним из важных направлений культурной политики района является дифференцированный подход к развитию и укреплению материально-технической базы, созданию безопасных и комфортных условий учреждений культуры, т.к. состояние и оснащение многих  учреждений культуры не отвечает современным требованиям и нормативам. Зданий и помещений муниципальных учреждений культуры, находящихся в аварийном состоянии, в районе не имеется</w:t>
      </w:r>
      <w:r w:rsidR="007A2245">
        <w:rPr>
          <w:sz w:val="28"/>
          <w:szCs w:val="28"/>
        </w:rPr>
        <w:t>.</w:t>
      </w:r>
    </w:p>
    <w:p w:rsidR="00656E47" w:rsidRDefault="00305764">
      <w:pPr>
        <w:widowControl/>
        <w:ind w:right="-92" w:firstLine="760"/>
        <w:jc w:val="both"/>
        <w:rPr>
          <w:sz w:val="28"/>
          <w:szCs w:val="28"/>
        </w:rPr>
      </w:pPr>
      <w:r>
        <w:rPr>
          <w:sz w:val="28"/>
          <w:szCs w:val="28"/>
        </w:rPr>
        <w:t xml:space="preserve">В 2020 году, капитальный ремонт из-за недостатка финансирования не осуществлялся. Проведены отдельные ремонтные работы во </w:t>
      </w:r>
      <w:proofErr w:type="spellStart"/>
      <w:r>
        <w:rPr>
          <w:sz w:val="28"/>
          <w:szCs w:val="28"/>
        </w:rPr>
        <w:t>Владимировском</w:t>
      </w:r>
      <w:proofErr w:type="spellEnd"/>
      <w:r>
        <w:rPr>
          <w:sz w:val="28"/>
          <w:szCs w:val="28"/>
        </w:rPr>
        <w:t xml:space="preserve">, </w:t>
      </w:r>
      <w:proofErr w:type="spellStart"/>
      <w:r>
        <w:rPr>
          <w:sz w:val="28"/>
          <w:szCs w:val="28"/>
        </w:rPr>
        <w:lastRenderedPageBreak/>
        <w:t>Зеленогорском</w:t>
      </w:r>
      <w:proofErr w:type="spellEnd"/>
      <w:r>
        <w:rPr>
          <w:sz w:val="28"/>
          <w:szCs w:val="28"/>
        </w:rPr>
        <w:t xml:space="preserve">, </w:t>
      </w:r>
      <w:proofErr w:type="spellStart"/>
      <w:r>
        <w:rPr>
          <w:sz w:val="28"/>
          <w:szCs w:val="28"/>
        </w:rPr>
        <w:t>Зарянском</w:t>
      </w:r>
      <w:proofErr w:type="spellEnd"/>
      <w:r>
        <w:rPr>
          <w:sz w:val="28"/>
          <w:szCs w:val="28"/>
        </w:rPr>
        <w:t xml:space="preserve">, </w:t>
      </w:r>
      <w:proofErr w:type="spellStart"/>
      <w:r>
        <w:rPr>
          <w:sz w:val="28"/>
          <w:szCs w:val="28"/>
        </w:rPr>
        <w:t>Захаринском</w:t>
      </w:r>
      <w:proofErr w:type="spellEnd"/>
      <w:r>
        <w:rPr>
          <w:sz w:val="28"/>
          <w:szCs w:val="28"/>
        </w:rPr>
        <w:t xml:space="preserve"> </w:t>
      </w:r>
      <w:proofErr w:type="spellStart"/>
      <w:r>
        <w:rPr>
          <w:sz w:val="28"/>
          <w:szCs w:val="28"/>
        </w:rPr>
        <w:t>Каргалинском</w:t>
      </w:r>
      <w:proofErr w:type="spellEnd"/>
      <w:r>
        <w:rPr>
          <w:sz w:val="28"/>
          <w:szCs w:val="28"/>
        </w:rPr>
        <w:t xml:space="preserve">, </w:t>
      </w:r>
      <w:proofErr w:type="spellStart"/>
      <w:r>
        <w:rPr>
          <w:sz w:val="28"/>
          <w:szCs w:val="28"/>
        </w:rPr>
        <w:t>Новосоксинском</w:t>
      </w:r>
      <w:proofErr w:type="spellEnd"/>
      <w:r>
        <w:rPr>
          <w:sz w:val="28"/>
          <w:szCs w:val="28"/>
        </w:rPr>
        <w:t xml:space="preserve">, </w:t>
      </w:r>
      <w:proofErr w:type="spellStart"/>
      <w:r>
        <w:rPr>
          <w:sz w:val="28"/>
          <w:szCs w:val="28"/>
        </w:rPr>
        <w:t>Алтатском</w:t>
      </w:r>
      <w:proofErr w:type="spellEnd"/>
      <w:r>
        <w:rPr>
          <w:sz w:val="28"/>
          <w:szCs w:val="28"/>
        </w:rPr>
        <w:t xml:space="preserve">, </w:t>
      </w:r>
      <w:proofErr w:type="spellStart"/>
      <w:r>
        <w:rPr>
          <w:sz w:val="28"/>
          <w:szCs w:val="28"/>
        </w:rPr>
        <w:t>Костеньковском</w:t>
      </w:r>
      <w:proofErr w:type="spellEnd"/>
      <w:r>
        <w:rPr>
          <w:sz w:val="28"/>
          <w:szCs w:val="28"/>
        </w:rPr>
        <w:t xml:space="preserve"> сельских клубах (ремонт крыш). В </w:t>
      </w:r>
      <w:proofErr w:type="spellStart"/>
      <w:r>
        <w:rPr>
          <w:sz w:val="28"/>
          <w:szCs w:val="28"/>
        </w:rPr>
        <w:t>Куличенском</w:t>
      </w:r>
      <w:proofErr w:type="spellEnd"/>
      <w:r>
        <w:rPr>
          <w:sz w:val="28"/>
          <w:szCs w:val="28"/>
        </w:rPr>
        <w:t xml:space="preserve"> сельском клубе (покрытие полов линолеумом). В Московском сельском клубе </w:t>
      </w:r>
      <w:proofErr w:type="gramStart"/>
      <w:r>
        <w:rPr>
          <w:sz w:val="28"/>
          <w:szCs w:val="28"/>
        </w:rPr>
        <w:t xml:space="preserve">( </w:t>
      </w:r>
      <w:proofErr w:type="gramEnd"/>
      <w:r>
        <w:rPr>
          <w:sz w:val="28"/>
          <w:szCs w:val="28"/>
        </w:rPr>
        <w:t xml:space="preserve">замена входной двери). В </w:t>
      </w:r>
      <w:proofErr w:type="spellStart"/>
      <w:r>
        <w:rPr>
          <w:sz w:val="28"/>
          <w:szCs w:val="28"/>
        </w:rPr>
        <w:t>Гляденском</w:t>
      </w:r>
      <w:proofErr w:type="spellEnd"/>
      <w:r>
        <w:rPr>
          <w:sz w:val="28"/>
          <w:szCs w:val="28"/>
        </w:rPr>
        <w:t xml:space="preserve"> сельском Доме культуры (ремонт кровли и подсобных помещений). В </w:t>
      </w:r>
      <w:proofErr w:type="spellStart"/>
      <w:r>
        <w:rPr>
          <w:sz w:val="28"/>
          <w:szCs w:val="28"/>
        </w:rPr>
        <w:t>Сахаптинском</w:t>
      </w:r>
      <w:proofErr w:type="spellEnd"/>
      <w:r>
        <w:rPr>
          <w:sz w:val="28"/>
          <w:szCs w:val="28"/>
        </w:rPr>
        <w:t xml:space="preserve"> сельском Доме культуры (ремонт системы топления). </w:t>
      </w:r>
      <w:proofErr w:type="gramStart"/>
      <w:r>
        <w:rPr>
          <w:sz w:val="28"/>
          <w:szCs w:val="28"/>
        </w:rPr>
        <w:t xml:space="preserve">В Преображенском, Павловском и в Подсосенском сельских </w:t>
      </w:r>
      <w:r w:rsidR="007A2245">
        <w:rPr>
          <w:sz w:val="28"/>
          <w:szCs w:val="28"/>
        </w:rPr>
        <w:t>д</w:t>
      </w:r>
      <w:r>
        <w:rPr>
          <w:sz w:val="28"/>
          <w:szCs w:val="28"/>
        </w:rPr>
        <w:t>омах культуры установлены противопожарные двери.</w:t>
      </w:r>
      <w:proofErr w:type="gramEnd"/>
      <w:r>
        <w:rPr>
          <w:sz w:val="28"/>
          <w:szCs w:val="28"/>
        </w:rPr>
        <w:t xml:space="preserve"> В </w:t>
      </w:r>
      <w:proofErr w:type="spellStart"/>
      <w:r>
        <w:rPr>
          <w:sz w:val="28"/>
          <w:szCs w:val="28"/>
        </w:rPr>
        <w:t>Краснополянском</w:t>
      </w:r>
      <w:proofErr w:type="spellEnd"/>
      <w:r>
        <w:rPr>
          <w:sz w:val="28"/>
          <w:szCs w:val="28"/>
        </w:rPr>
        <w:t xml:space="preserve"> и </w:t>
      </w:r>
      <w:proofErr w:type="spellStart"/>
      <w:r>
        <w:rPr>
          <w:sz w:val="28"/>
          <w:szCs w:val="28"/>
        </w:rPr>
        <w:t>Степновском</w:t>
      </w:r>
      <w:proofErr w:type="spellEnd"/>
      <w:r>
        <w:rPr>
          <w:sz w:val="28"/>
          <w:szCs w:val="28"/>
        </w:rPr>
        <w:t xml:space="preserve"> сельских </w:t>
      </w:r>
      <w:r w:rsidR="007A2245">
        <w:rPr>
          <w:sz w:val="28"/>
          <w:szCs w:val="28"/>
        </w:rPr>
        <w:t>д</w:t>
      </w:r>
      <w:r>
        <w:rPr>
          <w:sz w:val="28"/>
          <w:szCs w:val="28"/>
        </w:rPr>
        <w:t>омах культуры установлено эвакуационное освещение. Всего в 2020 году на ремонты было затрачено 3 009</w:t>
      </w:r>
      <w:r w:rsidR="007A2245">
        <w:rPr>
          <w:sz w:val="28"/>
          <w:szCs w:val="28"/>
        </w:rPr>
        <w:t> </w:t>
      </w:r>
      <w:r>
        <w:rPr>
          <w:sz w:val="28"/>
          <w:szCs w:val="28"/>
        </w:rPr>
        <w:t>210</w:t>
      </w:r>
      <w:r w:rsidR="007A2245">
        <w:rPr>
          <w:sz w:val="28"/>
          <w:szCs w:val="28"/>
        </w:rPr>
        <w:t>,00</w:t>
      </w:r>
      <w:r>
        <w:rPr>
          <w:sz w:val="28"/>
          <w:szCs w:val="28"/>
        </w:rPr>
        <w:t xml:space="preserve"> рублей.</w:t>
      </w:r>
    </w:p>
    <w:p w:rsidR="00656E47" w:rsidRDefault="00305764">
      <w:pPr>
        <w:widowControl/>
        <w:ind w:right="-92" w:firstLine="760"/>
        <w:jc w:val="both"/>
        <w:rPr>
          <w:sz w:val="28"/>
          <w:szCs w:val="28"/>
        </w:rPr>
      </w:pPr>
      <w:r>
        <w:rPr>
          <w:sz w:val="28"/>
          <w:szCs w:val="28"/>
        </w:rPr>
        <w:t>Требуется капитальный и частичный ремонт на период до 2024года согласно реестру ремонтных работ в учреждениях культуры:</w:t>
      </w:r>
    </w:p>
    <w:p w:rsidR="00656E47" w:rsidRDefault="00305764">
      <w:pPr>
        <w:widowControl/>
        <w:ind w:right="-92" w:firstLine="760"/>
        <w:jc w:val="both"/>
        <w:rPr>
          <w:sz w:val="28"/>
          <w:szCs w:val="28"/>
        </w:rPr>
      </w:pPr>
      <w:r>
        <w:rPr>
          <w:sz w:val="28"/>
          <w:szCs w:val="28"/>
        </w:rPr>
        <w:t xml:space="preserve">- в 2021 году планируется замена окна в </w:t>
      </w:r>
      <w:proofErr w:type="spellStart"/>
      <w:r>
        <w:rPr>
          <w:sz w:val="28"/>
          <w:szCs w:val="28"/>
        </w:rPr>
        <w:t>Прогресском</w:t>
      </w:r>
      <w:proofErr w:type="spellEnd"/>
      <w:r>
        <w:rPr>
          <w:sz w:val="28"/>
          <w:szCs w:val="28"/>
        </w:rPr>
        <w:t xml:space="preserve"> сельском клубе - структурном подразделении </w:t>
      </w:r>
      <w:proofErr w:type="spellStart"/>
      <w:r>
        <w:rPr>
          <w:sz w:val="28"/>
          <w:szCs w:val="28"/>
        </w:rPr>
        <w:t>Гляденского</w:t>
      </w:r>
      <w:proofErr w:type="spellEnd"/>
      <w:r>
        <w:rPr>
          <w:sz w:val="28"/>
          <w:szCs w:val="28"/>
        </w:rPr>
        <w:t xml:space="preserve"> СДК - филиала №2, частичная замена труб и радиаторов системы отопления в Преображенском СДК – филиале №1;</w:t>
      </w:r>
    </w:p>
    <w:p w:rsidR="00656E47" w:rsidRDefault="00305764">
      <w:pPr>
        <w:widowControl/>
        <w:ind w:right="-92" w:firstLine="760"/>
        <w:jc w:val="both"/>
        <w:rPr>
          <w:sz w:val="28"/>
          <w:szCs w:val="28"/>
        </w:rPr>
      </w:pPr>
      <w:r>
        <w:rPr>
          <w:sz w:val="28"/>
          <w:szCs w:val="28"/>
        </w:rPr>
        <w:t xml:space="preserve">- в 2022 году планируется ремонт в Подсосенском СДК - филиале № 3, </w:t>
      </w:r>
      <w:proofErr w:type="spellStart"/>
      <w:r>
        <w:rPr>
          <w:sz w:val="28"/>
          <w:szCs w:val="28"/>
        </w:rPr>
        <w:t>Гляденском</w:t>
      </w:r>
      <w:proofErr w:type="spellEnd"/>
      <w:r>
        <w:rPr>
          <w:sz w:val="28"/>
          <w:szCs w:val="28"/>
        </w:rPr>
        <w:t xml:space="preserve"> сельском клубе - структурном подразделении </w:t>
      </w:r>
      <w:proofErr w:type="spellStart"/>
      <w:r>
        <w:rPr>
          <w:sz w:val="28"/>
          <w:szCs w:val="28"/>
        </w:rPr>
        <w:t>Красносопкинского</w:t>
      </w:r>
      <w:proofErr w:type="spellEnd"/>
      <w:r>
        <w:rPr>
          <w:sz w:val="28"/>
          <w:szCs w:val="28"/>
        </w:rPr>
        <w:t xml:space="preserve"> СДК - филиала №10, </w:t>
      </w:r>
      <w:proofErr w:type="spellStart"/>
      <w:r>
        <w:rPr>
          <w:sz w:val="28"/>
          <w:szCs w:val="28"/>
        </w:rPr>
        <w:t>Степноозерском</w:t>
      </w:r>
      <w:proofErr w:type="spellEnd"/>
      <w:r>
        <w:rPr>
          <w:sz w:val="28"/>
          <w:szCs w:val="28"/>
        </w:rPr>
        <w:t xml:space="preserve"> сельском клубе - структурном подразделении </w:t>
      </w:r>
      <w:proofErr w:type="spellStart"/>
      <w:r>
        <w:rPr>
          <w:sz w:val="28"/>
          <w:szCs w:val="28"/>
        </w:rPr>
        <w:t>Гляденского</w:t>
      </w:r>
      <w:proofErr w:type="spellEnd"/>
      <w:r>
        <w:rPr>
          <w:sz w:val="28"/>
          <w:szCs w:val="28"/>
        </w:rPr>
        <w:t xml:space="preserve"> СДК - филиала №2. Реконструкция крыши в </w:t>
      </w:r>
      <w:proofErr w:type="spellStart"/>
      <w:r>
        <w:rPr>
          <w:sz w:val="28"/>
          <w:szCs w:val="28"/>
        </w:rPr>
        <w:t>Краснополянском</w:t>
      </w:r>
      <w:proofErr w:type="spellEnd"/>
      <w:r>
        <w:rPr>
          <w:sz w:val="28"/>
          <w:szCs w:val="28"/>
        </w:rPr>
        <w:t xml:space="preserve"> СДК - филиале № 9. Капитальный ремонт в </w:t>
      </w:r>
      <w:proofErr w:type="spellStart"/>
      <w:r>
        <w:rPr>
          <w:sz w:val="28"/>
          <w:szCs w:val="28"/>
        </w:rPr>
        <w:t>Большесосновском</w:t>
      </w:r>
      <w:proofErr w:type="spellEnd"/>
      <w:r>
        <w:rPr>
          <w:sz w:val="28"/>
          <w:szCs w:val="28"/>
        </w:rPr>
        <w:t xml:space="preserve"> сельском клубе - структурном подразделении </w:t>
      </w:r>
      <w:proofErr w:type="spellStart"/>
      <w:r>
        <w:rPr>
          <w:sz w:val="28"/>
          <w:szCs w:val="28"/>
        </w:rPr>
        <w:t>Красносопкинского</w:t>
      </w:r>
      <w:proofErr w:type="spellEnd"/>
      <w:r>
        <w:rPr>
          <w:sz w:val="28"/>
          <w:szCs w:val="28"/>
        </w:rPr>
        <w:t xml:space="preserve"> СДК - филиала №10, установка уличных туалетов в </w:t>
      </w:r>
      <w:proofErr w:type="spellStart"/>
      <w:r>
        <w:rPr>
          <w:sz w:val="28"/>
          <w:szCs w:val="28"/>
        </w:rPr>
        <w:t>Новосоксинском</w:t>
      </w:r>
      <w:proofErr w:type="spellEnd"/>
      <w:r>
        <w:rPr>
          <w:color w:val="0070C0"/>
          <w:sz w:val="28"/>
          <w:szCs w:val="28"/>
        </w:rPr>
        <w:t xml:space="preserve">, </w:t>
      </w:r>
      <w:proofErr w:type="spellStart"/>
      <w:r>
        <w:rPr>
          <w:sz w:val="28"/>
          <w:szCs w:val="28"/>
        </w:rPr>
        <w:t>Гляденском</w:t>
      </w:r>
      <w:proofErr w:type="spellEnd"/>
      <w:r>
        <w:rPr>
          <w:sz w:val="28"/>
          <w:szCs w:val="28"/>
        </w:rPr>
        <w:t xml:space="preserve"> и </w:t>
      </w:r>
      <w:proofErr w:type="spellStart"/>
      <w:r>
        <w:rPr>
          <w:sz w:val="28"/>
          <w:szCs w:val="28"/>
        </w:rPr>
        <w:t>Большесосновском</w:t>
      </w:r>
      <w:proofErr w:type="spellEnd"/>
      <w:r>
        <w:rPr>
          <w:sz w:val="28"/>
          <w:szCs w:val="28"/>
        </w:rPr>
        <w:t xml:space="preserve"> сельских клубах – структурных подразделениях </w:t>
      </w:r>
      <w:proofErr w:type="spellStart"/>
      <w:r>
        <w:rPr>
          <w:sz w:val="28"/>
          <w:szCs w:val="28"/>
        </w:rPr>
        <w:t>Красносопкинского</w:t>
      </w:r>
      <w:proofErr w:type="spellEnd"/>
      <w:r>
        <w:rPr>
          <w:sz w:val="28"/>
          <w:szCs w:val="28"/>
        </w:rPr>
        <w:t xml:space="preserve"> СДК - филиала №10. Реконструкция подсобного помещения </w:t>
      </w:r>
      <w:proofErr w:type="spellStart"/>
      <w:r>
        <w:rPr>
          <w:sz w:val="28"/>
          <w:szCs w:val="28"/>
        </w:rPr>
        <w:t>Дороховского</w:t>
      </w:r>
      <w:proofErr w:type="spellEnd"/>
      <w:r>
        <w:rPr>
          <w:sz w:val="28"/>
          <w:szCs w:val="28"/>
        </w:rPr>
        <w:t xml:space="preserve"> СДК филиала №4 для туалетной комнаты. Замена кровли </w:t>
      </w:r>
      <w:proofErr w:type="spellStart"/>
      <w:r>
        <w:rPr>
          <w:sz w:val="28"/>
          <w:szCs w:val="28"/>
        </w:rPr>
        <w:t>Сохновского</w:t>
      </w:r>
      <w:proofErr w:type="spellEnd"/>
      <w:r>
        <w:rPr>
          <w:sz w:val="28"/>
          <w:szCs w:val="28"/>
        </w:rPr>
        <w:t xml:space="preserve"> СДК – филиала №8 МБУК «Назаровский РДК»; </w:t>
      </w:r>
    </w:p>
    <w:p w:rsidR="00656E47" w:rsidRDefault="00305764">
      <w:pPr>
        <w:widowControl/>
        <w:ind w:right="-92" w:firstLine="760"/>
        <w:jc w:val="both"/>
        <w:rPr>
          <w:sz w:val="28"/>
          <w:szCs w:val="28"/>
        </w:rPr>
      </w:pPr>
      <w:r>
        <w:rPr>
          <w:sz w:val="28"/>
          <w:szCs w:val="28"/>
        </w:rPr>
        <w:t xml:space="preserve">- в 2023 году планируется замена системы отопления </w:t>
      </w:r>
      <w:proofErr w:type="spellStart"/>
      <w:r>
        <w:rPr>
          <w:sz w:val="28"/>
          <w:szCs w:val="28"/>
        </w:rPr>
        <w:t>Прогресского</w:t>
      </w:r>
      <w:proofErr w:type="spellEnd"/>
      <w:r>
        <w:rPr>
          <w:sz w:val="28"/>
          <w:szCs w:val="28"/>
        </w:rPr>
        <w:t xml:space="preserve"> сельского клуба – структурного подразделения </w:t>
      </w:r>
      <w:proofErr w:type="spellStart"/>
      <w:r>
        <w:rPr>
          <w:sz w:val="28"/>
          <w:szCs w:val="28"/>
        </w:rPr>
        <w:t>Гляденского</w:t>
      </w:r>
      <w:proofErr w:type="spellEnd"/>
      <w:r>
        <w:rPr>
          <w:sz w:val="28"/>
          <w:szCs w:val="28"/>
        </w:rPr>
        <w:t xml:space="preserve"> СДК – филиала №2. Ремонт </w:t>
      </w:r>
      <w:proofErr w:type="spellStart"/>
      <w:r>
        <w:rPr>
          <w:sz w:val="28"/>
          <w:szCs w:val="28"/>
        </w:rPr>
        <w:t>гримёрок</w:t>
      </w:r>
      <w:proofErr w:type="spellEnd"/>
      <w:r>
        <w:rPr>
          <w:sz w:val="28"/>
          <w:szCs w:val="28"/>
        </w:rPr>
        <w:t xml:space="preserve"> и коридоров в </w:t>
      </w:r>
      <w:proofErr w:type="spellStart"/>
      <w:r>
        <w:rPr>
          <w:sz w:val="28"/>
          <w:szCs w:val="28"/>
        </w:rPr>
        <w:t>Сахаптинском</w:t>
      </w:r>
      <w:proofErr w:type="spellEnd"/>
      <w:r>
        <w:rPr>
          <w:sz w:val="28"/>
          <w:szCs w:val="28"/>
        </w:rPr>
        <w:t xml:space="preserve"> СДК – филиале №7. Замена окон и входных дверей в Медведском сельском клубе - структурном подразделении </w:t>
      </w:r>
      <w:proofErr w:type="spellStart"/>
      <w:r>
        <w:rPr>
          <w:sz w:val="28"/>
          <w:szCs w:val="28"/>
        </w:rPr>
        <w:t>Степновского</w:t>
      </w:r>
      <w:proofErr w:type="spellEnd"/>
      <w:r>
        <w:rPr>
          <w:sz w:val="28"/>
          <w:szCs w:val="28"/>
        </w:rPr>
        <w:t xml:space="preserve"> СДК – филиала №5;</w:t>
      </w:r>
    </w:p>
    <w:p w:rsidR="00656E47" w:rsidRPr="007A2245" w:rsidRDefault="00305764" w:rsidP="007A2245">
      <w:pPr>
        <w:widowControl/>
        <w:ind w:firstLine="709"/>
        <w:jc w:val="both"/>
        <w:rPr>
          <w:sz w:val="28"/>
          <w:szCs w:val="28"/>
        </w:rPr>
      </w:pPr>
      <w:r w:rsidRPr="007A2245">
        <w:rPr>
          <w:sz w:val="28"/>
          <w:szCs w:val="28"/>
        </w:rPr>
        <w:t xml:space="preserve">- в 2024 году планируется капитальный ремонт в </w:t>
      </w:r>
      <w:proofErr w:type="spellStart"/>
      <w:r w:rsidRPr="007A2245">
        <w:rPr>
          <w:sz w:val="28"/>
          <w:szCs w:val="28"/>
        </w:rPr>
        <w:t>Жгутовском</w:t>
      </w:r>
      <w:proofErr w:type="spellEnd"/>
      <w:r w:rsidRPr="007A2245">
        <w:rPr>
          <w:sz w:val="28"/>
          <w:szCs w:val="28"/>
        </w:rPr>
        <w:t xml:space="preserve"> сельском клубе - структурном подразделении </w:t>
      </w:r>
      <w:proofErr w:type="spellStart"/>
      <w:r w:rsidRPr="007A2245">
        <w:rPr>
          <w:sz w:val="28"/>
          <w:szCs w:val="28"/>
        </w:rPr>
        <w:t>Степновского</w:t>
      </w:r>
      <w:proofErr w:type="spellEnd"/>
      <w:r w:rsidRPr="007A2245">
        <w:rPr>
          <w:sz w:val="28"/>
          <w:szCs w:val="28"/>
        </w:rPr>
        <w:t xml:space="preserve"> СДК – филиала №5. Ремонт крыльца запасного выхода и замена дверей запасных выходов в </w:t>
      </w:r>
      <w:proofErr w:type="gramStart"/>
      <w:r w:rsidRPr="007A2245">
        <w:rPr>
          <w:sz w:val="28"/>
          <w:szCs w:val="28"/>
        </w:rPr>
        <w:t>Подсосенском</w:t>
      </w:r>
      <w:proofErr w:type="gramEnd"/>
      <w:r w:rsidRPr="007A2245">
        <w:rPr>
          <w:sz w:val="28"/>
          <w:szCs w:val="28"/>
        </w:rPr>
        <w:t xml:space="preserve"> СДК – филиала №3. Присоединение к водопроводу Чердынского сельского клуба структурного</w:t>
      </w:r>
      <w:r w:rsidRPr="007A2245">
        <w:rPr>
          <w:color w:val="0070C0"/>
          <w:sz w:val="28"/>
          <w:szCs w:val="28"/>
        </w:rPr>
        <w:t xml:space="preserve"> </w:t>
      </w:r>
      <w:r w:rsidRPr="007A2245">
        <w:rPr>
          <w:sz w:val="28"/>
          <w:szCs w:val="28"/>
        </w:rPr>
        <w:t xml:space="preserve">подразделения Преображенского СДК – филиала №1. Замена окон в гримёрных комнатах и внутренних дверей в помещениях </w:t>
      </w:r>
      <w:proofErr w:type="spellStart"/>
      <w:r w:rsidRPr="007A2245">
        <w:rPr>
          <w:sz w:val="28"/>
          <w:szCs w:val="28"/>
        </w:rPr>
        <w:t>Гляденского</w:t>
      </w:r>
      <w:proofErr w:type="spellEnd"/>
      <w:r w:rsidRPr="007A2245">
        <w:rPr>
          <w:sz w:val="28"/>
          <w:szCs w:val="28"/>
        </w:rPr>
        <w:t xml:space="preserve"> СДК – филиала №2 МБУК «Назаровский РДК».</w:t>
      </w:r>
    </w:p>
    <w:p w:rsidR="00656E47" w:rsidRDefault="00305764" w:rsidP="007A2245">
      <w:pPr>
        <w:widowControl/>
        <w:ind w:right="-92" w:firstLine="709"/>
        <w:jc w:val="both"/>
        <w:rPr>
          <w:sz w:val="28"/>
          <w:szCs w:val="28"/>
        </w:rPr>
      </w:pPr>
      <w:proofErr w:type="gramStart"/>
      <w:r w:rsidRPr="007A2245">
        <w:rPr>
          <w:sz w:val="28"/>
          <w:szCs w:val="28"/>
        </w:rPr>
        <w:t>В 2020 году в рамках реализации государственной программы</w:t>
      </w:r>
      <w:r>
        <w:rPr>
          <w:sz w:val="28"/>
          <w:szCs w:val="28"/>
        </w:rPr>
        <w:t xml:space="preserve"> Красноярского края «Развитие культуры и туризма» по мероприятию «Развитие и укрепление материально-технической базы учреждений культуры клубного типа, расположенных в малых городах с числом жителей до 50 тысяч человек» </w:t>
      </w:r>
      <w:r>
        <w:rPr>
          <w:sz w:val="28"/>
          <w:szCs w:val="28"/>
        </w:rPr>
        <w:lastRenderedPageBreak/>
        <w:t xml:space="preserve">оснащен Подсосенский сельский Дом культуры филиал №3 МБУК «Назаровский РДК» </w:t>
      </w:r>
      <w:proofErr w:type="spellStart"/>
      <w:r>
        <w:rPr>
          <w:sz w:val="28"/>
          <w:szCs w:val="28"/>
        </w:rPr>
        <w:t>звукоусилительной</w:t>
      </w:r>
      <w:proofErr w:type="spellEnd"/>
      <w:r>
        <w:rPr>
          <w:sz w:val="28"/>
          <w:szCs w:val="28"/>
        </w:rPr>
        <w:t xml:space="preserve"> аппаратурой и музыкальными инструментами на сумму 854,6 тыс.</w:t>
      </w:r>
      <w:r w:rsidR="007A2245">
        <w:rPr>
          <w:sz w:val="28"/>
          <w:szCs w:val="28"/>
        </w:rPr>
        <w:t xml:space="preserve"> </w:t>
      </w:r>
      <w:r>
        <w:rPr>
          <w:sz w:val="28"/>
          <w:szCs w:val="28"/>
        </w:rPr>
        <w:t>рублей.</w:t>
      </w:r>
      <w:proofErr w:type="gramEnd"/>
      <w:r>
        <w:rPr>
          <w:sz w:val="28"/>
          <w:szCs w:val="28"/>
        </w:rPr>
        <w:t xml:space="preserve"> </w:t>
      </w:r>
      <w:proofErr w:type="gramStart"/>
      <w:r>
        <w:rPr>
          <w:sz w:val="28"/>
          <w:szCs w:val="28"/>
        </w:rPr>
        <w:t xml:space="preserve">В рамках данной программы выделена субсидия </w:t>
      </w:r>
      <w:r w:rsidRPr="00E81972">
        <w:rPr>
          <w:sz w:val="28"/>
          <w:szCs w:val="28"/>
        </w:rPr>
        <w:t>сумме 894</w:t>
      </w:r>
      <w:r w:rsidR="00E81972" w:rsidRPr="00E81972">
        <w:rPr>
          <w:sz w:val="28"/>
          <w:szCs w:val="28"/>
        </w:rPr>
        <w:t>,</w:t>
      </w:r>
      <w:r w:rsidRPr="00E81972">
        <w:rPr>
          <w:sz w:val="28"/>
          <w:szCs w:val="28"/>
        </w:rPr>
        <w:t>9 тыс.</w:t>
      </w:r>
      <w:r w:rsidR="007A2245" w:rsidRPr="00E81972">
        <w:rPr>
          <w:sz w:val="28"/>
          <w:szCs w:val="28"/>
        </w:rPr>
        <w:t xml:space="preserve"> </w:t>
      </w:r>
      <w:r w:rsidRPr="00E81972">
        <w:rPr>
          <w:sz w:val="28"/>
          <w:szCs w:val="28"/>
        </w:rPr>
        <w:t>рублей на</w:t>
      </w:r>
      <w:r>
        <w:rPr>
          <w:sz w:val="28"/>
          <w:szCs w:val="28"/>
        </w:rPr>
        <w:t xml:space="preserve"> изготовление проектно</w:t>
      </w:r>
      <w:r w:rsidR="007A2245">
        <w:rPr>
          <w:sz w:val="28"/>
          <w:szCs w:val="28"/>
        </w:rPr>
        <w:t>-</w:t>
      </w:r>
      <w:r>
        <w:rPr>
          <w:sz w:val="28"/>
          <w:szCs w:val="28"/>
        </w:rPr>
        <w:t xml:space="preserve">сметной документации на реконструкцию кровли с изменением конструкции с плоской на скатную сельского </w:t>
      </w:r>
      <w:r w:rsidR="007A2245">
        <w:rPr>
          <w:sz w:val="28"/>
          <w:szCs w:val="28"/>
        </w:rPr>
        <w:t>д</w:t>
      </w:r>
      <w:r>
        <w:rPr>
          <w:sz w:val="28"/>
          <w:szCs w:val="28"/>
        </w:rPr>
        <w:t xml:space="preserve">ома культуры – филиала </w:t>
      </w:r>
      <w:r w:rsidR="007A2245">
        <w:rPr>
          <w:sz w:val="28"/>
          <w:szCs w:val="28"/>
        </w:rPr>
        <w:t>№</w:t>
      </w:r>
      <w:r>
        <w:rPr>
          <w:sz w:val="28"/>
          <w:szCs w:val="28"/>
        </w:rPr>
        <w:t>9 МБУК «Назаровский РДК».</w:t>
      </w:r>
      <w:proofErr w:type="gramEnd"/>
    </w:p>
    <w:p w:rsidR="00656E47" w:rsidRDefault="00305764">
      <w:pPr>
        <w:widowControl/>
        <w:ind w:right="-92" w:firstLine="760"/>
        <w:jc w:val="both"/>
        <w:rPr>
          <w:sz w:val="28"/>
          <w:szCs w:val="28"/>
        </w:rPr>
      </w:pPr>
      <w:r>
        <w:rPr>
          <w:sz w:val="28"/>
          <w:szCs w:val="28"/>
        </w:rPr>
        <w:t xml:space="preserve">В течение 2020 года в рамках реализации федерального проекта «Творческие люди» 5 специалистов муниципальных учреждений культуры района прошли </w:t>
      </w:r>
      <w:proofErr w:type="gramStart"/>
      <w:r>
        <w:rPr>
          <w:sz w:val="28"/>
          <w:szCs w:val="28"/>
        </w:rPr>
        <w:t>обучение по программам</w:t>
      </w:r>
      <w:proofErr w:type="gramEnd"/>
      <w:r>
        <w:rPr>
          <w:sz w:val="28"/>
          <w:szCs w:val="28"/>
        </w:rPr>
        <w:t>:</w:t>
      </w:r>
      <w:r w:rsidR="007A2245">
        <w:rPr>
          <w:sz w:val="28"/>
          <w:szCs w:val="28"/>
        </w:rPr>
        <w:t xml:space="preserve"> «Т</w:t>
      </w:r>
      <w:r>
        <w:rPr>
          <w:sz w:val="28"/>
          <w:szCs w:val="28"/>
        </w:rPr>
        <w:t>ехнология создания массовых праздников и шоу-программ», «</w:t>
      </w:r>
      <w:proofErr w:type="spellStart"/>
      <w:proofErr w:type="gramStart"/>
      <w:r>
        <w:rPr>
          <w:sz w:val="28"/>
          <w:szCs w:val="28"/>
        </w:rPr>
        <w:t>Event</w:t>
      </w:r>
      <w:proofErr w:type="gramEnd"/>
      <w:r>
        <w:rPr>
          <w:sz w:val="28"/>
          <w:szCs w:val="28"/>
        </w:rPr>
        <w:t>менеджмент</w:t>
      </w:r>
      <w:proofErr w:type="spellEnd"/>
      <w:r>
        <w:rPr>
          <w:sz w:val="28"/>
          <w:szCs w:val="28"/>
        </w:rPr>
        <w:t xml:space="preserve">», </w:t>
      </w:r>
      <w:r w:rsidR="007A2245">
        <w:rPr>
          <w:sz w:val="28"/>
          <w:szCs w:val="28"/>
        </w:rPr>
        <w:t>«</w:t>
      </w:r>
      <w:proofErr w:type="spellStart"/>
      <w:r>
        <w:rPr>
          <w:sz w:val="28"/>
          <w:szCs w:val="28"/>
        </w:rPr>
        <w:t>Франдрайзинг</w:t>
      </w:r>
      <w:proofErr w:type="spellEnd"/>
      <w:r>
        <w:rPr>
          <w:sz w:val="28"/>
          <w:szCs w:val="28"/>
        </w:rPr>
        <w:t xml:space="preserve"> в культуре: стратегии привлечения ресурсов»,</w:t>
      </w:r>
      <w:r w:rsidR="007A2245">
        <w:rPr>
          <w:sz w:val="28"/>
          <w:szCs w:val="28"/>
        </w:rPr>
        <w:t xml:space="preserve"> «</w:t>
      </w:r>
      <w:r>
        <w:rPr>
          <w:sz w:val="28"/>
          <w:szCs w:val="28"/>
        </w:rPr>
        <w:t xml:space="preserve">Культурный код территории: технологии формирования </w:t>
      </w:r>
      <w:proofErr w:type="spellStart"/>
      <w:r>
        <w:rPr>
          <w:sz w:val="28"/>
          <w:szCs w:val="28"/>
        </w:rPr>
        <w:t>геобренда</w:t>
      </w:r>
      <w:proofErr w:type="spellEnd"/>
      <w:r>
        <w:rPr>
          <w:sz w:val="28"/>
          <w:szCs w:val="28"/>
        </w:rPr>
        <w:t>», «Игровые технологии библиотеки в продвижении чтения».</w:t>
      </w:r>
    </w:p>
    <w:p w:rsidR="00656E47" w:rsidRDefault="00305764">
      <w:pPr>
        <w:widowControl/>
        <w:ind w:right="-92" w:firstLine="760"/>
        <w:jc w:val="both"/>
        <w:rPr>
          <w:sz w:val="28"/>
          <w:szCs w:val="28"/>
        </w:rPr>
      </w:pPr>
      <w:r>
        <w:rPr>
          <w:sz w:val="28"/>
          <w:szCs w:val="28"/>
        </w:rPr>
        <w:t>Кроме того, в рамках нац</w:t>
      </w:r>
      <w:r w:rsidR="005B2386">
        <w:rPr>
          <w:sz w:val="28"/>
          <w:szCs w:val="28"/>
        </w:rPr>
        <w:t xml:space="preserve">ионального </w:t>
      </w:r>
      <w:r>
        <w:rPr>
          <w:sz w:val="28"/>
          <w:szCs w:val="28"/>
        </w:rPr>
        <w:t xml:space="preserve">проекта предстоит создание модельной библиотеки на базе </w:t>
      </w:r>
      <w:proofErr w:type="spellStart"/>
      <w:r>
        <w:rPr>
          <w:sz w:val="28"/>
          <w:szCs w:val="28"/>
        </w:rPr>
        <w:t>Гляденской</w:t>
      </w:r>
      <w:proofErr w:type="spellEnd"/>
      <w:r>
        <w:rPr>
          <w:sz w:val="28"/>
          <w:szCs w:val="28"/>
        </w:rPr>
        <w:t xml:space="preserve"> сельской центральной библиотеки </w:t>
      </w:r>
      <w:proofErr w:type="gramStart"/>
      <w:r>
        <w:rPr>
          <w:sz w:val="28"/>
          <w:szCs w:val="28"/>
        </w:rPr>
        <w:t>-р</w:t>
      </w:r>
      <w:proofErr w:type="gramEnd"/>
      <w:r>
        <w:rPr>
          <w:sz w:val="28"/>
          <w:szCs w:val="28"/>
        </w:rPr>
        <w:t>азработана проектно-сметная документация и дизайн проект модельной библиотеки.</w:t>
      </w:r>
    </w:p>
    <w:p w:rsidR="00656E47" w:rsidRDefault="00305764">
      <w:pPr>
        <w:widowControl/>
        <w:ind w:right="-92" w:firstLine="760"/>
        <w:jc w:val="both"/>
        <w:rPr>
          <w:sz w:val="28"/>
          <w:szCs w:val="28"/>
        </w:rPr>
      </w:pPr>
      <w:r>
        <w:rPr>
          <w:sz w:val="28"/>
          <w:szCs w:val="28"/>
        </w:rPr>
        <w:t>Доходы от основных видов уставной деятельности в 2020 году составили 536,4 тыс. руб., которые также пошли на содержание основной деятельности учреждений культуры.</w:t>
      </w:r>
    </w:p>
    <w:p w:rsidR="00656E47" w:rsidRDefault="00305764">
      <w:pPr>
        <w:widowControl/>
        <w:ind w:right="-92" w:firstLine="760"/>
        <w:jc w:val="both"/>
        <w:rPr>
          <w:sz w:val="28"/>
          <w:szCs w:val="28"/>
        </w:rPr>
      </w:pPr>
      <w:r>
        <w:rPr>
          <w:sz w:val="28"/>
          <w:szCs w:val="28"/>
        </w:rPr>
        <w:t>Надо сказать, что плановые показатели нацпроекта не были выполнены по причине пандемии</w:t>
      </w:r>
      <w:r w:rsidR="005B2386">
        <w:rPr>
          <w:sz w:val="28"/>
          <w:szCs w:val="28"/>
        </w:rPr>
        <w:t>. Ф</w:t>
      </w:r>
      <w:r>
        <w:rPr>
          <w:sz w:val="28"/>
          <w:szCs w:val="28"/>
        </w:rPr>
        <w:t xml:space="preserve">актически все учреждения культуры в 2020 году начиная с марта </w:t>
      </w:r>
      <w:proofErr w:type="gramStart"/>
      <w:r w:rsidR="005B2386">
        <w:rPr>
          <w:sz w:val="28"/>
          <w:szCs w:val="28"/>
        </w:rPr>
        <w:t>месяца</w:t>
      </w:r>
      <w:proofErr w:type="gramEnd"/>
      <w:r>
        <w:rPr>
          <w:sz w:val="28"/>
          <w:szCs w:val="28"/>
        </w:rPr>
        <w:t xml:space="preserve"> работали в режиме </w:t>
      </w:r>
      <w:r w:rsidR="005B2386">
        <w:rPr>
          <w:sz w:val="28"/>
          <w:szCs w:val="28"/>
        </w:rPr>
        <w:t>«</w:t>
      </w:r>
      <w:proofErr w:type="spellStart"/>
      <w:r>
        <w:rPr>
          <w:sz w:val="28"/>
          <w:szCs w:val="28"/>
        </w:rPr>
        <w:t>онлайн</w:t>
      </w:r>
      <w:proofErr w:type="spellEnd"/>
      <w:r w:rsidR="005B2386">
        <w:rPr>
          <w:sz w:val="28"/>
          <w:szCs w:val="28"/>
        </w:rPr>
        <w:t>»</w:t>
      </w:r>
      <w:r>
        <w:rPr>
          <w:sz w:val="28"/>
          <w:szCs w:val="28"/>
        </w:rPr>
        <w:t>.</w:t>
      </w:r>
    </w:p>
    <w:p w:rsidR="00656E47" w:rsidRDefault="00305764">
      <w:pPr>
        <w:widowControl/>
        <w:ind w:right="-92" w:firstLine="720"/>
        <w:jc w:val="both"/>
        <w:rPr>
          <w:sz w:val="28"/>
          <w:szCs w:val="28"/>
        </w:rPr>
      </w:pPr>
      <w:r>
        <w:rPr>
          <w:sz w:val="28"/>
          <w:szCs w:val="28"/>
        </w:rPr>
        <w:t xml:space="preserve">Уровень фактической обеспеченности учреждениями культуры клубного типа от нормативной потребности равен 100 %., учреждениями библиотечного типа – 97,4 %; (планируется до 2022 года оптимизировать сеть клубных учреждений: в 2021 году – </w:t>
      </w:r>
      <w:proofErr w:type="spellStart"/>
      <w:r>
        <w:rPr>
          <w:sz w:val="28"/>
          <w:szCs w:val="28"/>
        </w:rPr>
        <w:t>Зеленогорский</w:t>
      </w:r>
      <w:proofErr w:type="spellEnd"/>
      <w:r>
        <w:rPr>
          <w:sz w:val="28"/>
          <w:szCs w:val="28"/>
        </w:rPr>
        <w:t xml:space="preserve"> сельский клуб; в 2022 году – </w:t>
      </w:r>
      <w:proofErr w:type="spellStart"/>
      <w:r>
        <w:rPr>
          <w:sz w:val="28"/>
          <w:szCs w:val="28"/>
        </w:rPr>
        <w:t>Дороховский</w:t>
      </w:r>
      <w:proofErr w:type="spellEnd"/>
      <w:r>
        <w:rPr>
          <w:sz w:val="28"/>
          <w:szCs w:val="28"/>
        </w:rPr>
        <w:t xml:space="preserve"> сельский клуб).</w:t>
      </w:r>
    </w:p>
    <w:p w:rsidR="00656E47" w:rsidRDefault="00305764">
      <w:pPr>
        <w:widowControl/>
        <w:ind w:firstLine="720"/>
        <w:jc w:val="both"/>
        <w:rPr>
          <w:sz w:val="28"/>
          <w:szCs w:val="28"/>
        </w:rPr>
      </w:pPr>
      <w:r>
        <w:rPr>
          <w:sz w:val="28"/>
          <w:szCs w:val="28"/>
        </w:rPr>
        <w:t>Библиотечное обслуживание в районе осуществляет                                МБУК «Централизованная библиотечная система Назаровского района». Охват населения библиотечным обслуживанием составляет 71%. Деятельность библиотек в 2020 году была направлена на сохранение их социальной значимости и дальнейшему развитию как информационных, образовательных и культурных центров для жителей района, созданию условий для равного доступа всех слоёв населения к библиотечным услугам.</w:t>
      </w:r>
    </w:p>
    <w:p w:rsidR="00656E47" w:rsidRDefault="00305764">
      <w:pPr>
        <w:widowControl/>
        <w:ind w:firstLine="709"/>
        <w:jc w:val="both"/>
        <w:rPr>
          <w:sz w:val="28"/>
          <w:szCs w:val="28"/>
        </w:rPr>
      </w:pPr>
      <w:r>
        <w:rPr>
          <w:sz w:val="28"/>
          <w:szCs w:val="28"/>
        </w:rPr>
        <w:t xml:space="preserve">В рамках модернизации библиотечного дела продолжилось внедрение и развитие в библиотеках новых информационных технологий. </w:t>
      </w:r>
    </w:p>
    <w:p w:rsidR="00656E47" w:rsidRDefault="00305764">
      <w:pPr>
        <w:widowControl/>
        <w:ind w:firstLine="709"/>
        <w:jc w:val="both"/>
        <w:rPr>
          <w:sz w:val="28"/>
          <w:szCs w:val="28"/>
        </w:rPr>
      </w:pPr>
      <w:r>
        <w:rPr>
          <w:sz w:val="28"/>
          <w:szCs w:val="28"/>
        </w:rPr>
        <w:t>МБУК «ЦБС Назаровского района</w:t>
      </w:r>
      <w:r>
        <w:rPr>
          <w:b/>
          <w:bCs/>
          <w:sz w:val="28"/>
          <w:szCs w:val="28"/>
        </w:rPr>
        <w:t xml:space="preserve">» </w:t>
      </w:r>
      <w:r>
        <w:rPr>
          <w:sz w:val="28"/>
          <w:szCs w:val="28"/>
        </w:rPr>
        <w:t>на сегодня имеет 83 из них 56 в сельских библиотеках.</w:t>
      </w:r>
      <w:r>
        <w:rPr>
          <w:b/>
          <w:bCs/>
          <w:sz w:val="28"/>
          <w:szCs w:val="28"/>
        </w:rPr>
        <w:t xml:space="preserve"> </w:t>
      </w:r>
      <w:proofErr w:type="gramStart"/>
      <w:r>
        <w:rPr>
          <w:sz w:val="28"/>
          <w:szCs w:val="28"/>
        </w:rPr>
        <w:t xml:space="preserve">К сети Интернет подключены 100% сельских библиотек. </w:t>
      </w:r>
      <w:proofErr w:type="gramEnd"/>
    </w:p>
    <w:p w:rsidR="00656E47" w:rsidRDefault="00305764">
      <w:pPr>
        <w:widowControl/>
        <w:ind w:firstLine="708"/>
        <w:jc w:val="both"/>
        <w:rPr>
          <w:sz w:val="28"/>
          <w:szCs w:val="28"/>
        </w:rPr>
      </w:pPr>
      <w:proofErr w:type="gramStart"/>
      <w:r>
        <w:rPr>
          <w:color w:val="000000"/>
          <w:sz w:val="28"/>
          <w:szCs w:val="28"/>
        </w:rPr>
        <w:t>В 2000 году улучшилось техническое состояние Преображенской центральной сельской библиотеки</w:t>
      </w:r>
      <w:r w:rsidR="008C7769">
        <w:rPr>
          <w:color w:val="000000"/>
          <w:sz w:val="28"/>
          <w:szCs w:val="28"/>
        </w:rPr>
        <w:t xml:space="preserve"> </w:t>
      </w:r>
      <w:r>
        <w:rPr>
          <w:color w:val="000000"/>
          <w:sz w:val="28"/>
          <w:szCs w:val="28"/>
        </w:rPr>
        <w:t>-</w:t>
      </w:r>
      <w:r w:rsidR="008C7769">
        <w:rPr>
          <w:color w:val="000000"/>
          <w:sz w:val="28"/>
          <w:szCs w:val="28"/>
        </w:rPr>
        <w:t xml:space="preserve"> </w:t>
      </w:r>
      <w:r>
        <w:rPr>
          <w:color w:val="000000"/>
          <w:sz w:val="28"/>
          <w:szCs w:val="28"/>
        </w:rPr>
        <w:t>филиал № 9 (установлены окна ПВХ на сумму 207</w:t>
      </w:r>
      <w:r w:rsidR="008C7769">
        <w:rPr>
          <w:color w:val="000000"/>
          <w:sz w:val="28"/>
          <w:szCs w:val="28"/>
        </w:rPr>
        <w:t>,</w:t>
      </w:r>
      <w:r>
        <w:rPr>
          <w:color w:val="000000"/>
          <w:sz w:val="28"/>
          <w:szCs w:val="28"/>
        </w:rPr>
        <w:t xml:space="preserve">1 </w:t>
      </w:r>
      <w:r w:rsidR="008C7769">
        <w:rPr>
          <w:color w:val="000000"/>
          <w:sz w:val="28"/>
          <w:szCs w:val="28"/>
        </w:rPr>
        <w:t xml:space="preserve">тыс. </w:t>
      </w:r>
      <w:r>
        <w:rPr>
          <w:color w:val="000000"/>
          <w:sz w:val="28"/>
          <w:szCs w:val="28"/>
        </w:rPr>
        <w:t>руб</w:t>
      </w:r>
      <w:r w:rsidR="008C7769">
        <w:rPr>
          <w:color w:val="000000"/>
          <w:sz w:val="28"/>
          <w:szCs w:val="28"/>
        </w:rPr>
        <w:t>.</w:t>
      </w:r>
      <w:r>
        <w:rPr>
          <w:color w:val="000000"/>
          <w:sz w:val="28"/>
          <w:szCs w:val="28"/>
        </w:rPr>
        <w:t xml:space="preserve">), </w:t>
      </w:r>
      <w:proofErr w:type="spellStart"/>
      <w:r>
        <w:rPr>
          <w:color w:val="000000"/>
          <w:sz w:val="28"/>
          <w:szCs w:val="28"/>
        </w:rPr>
        <w:t>Большесосновской</w:t>
      </w:r>
      <w:proofErr w:type="spellEnd"/>
      <w:r>
        <w:rPr>
          <w:color w:val="000000"/>
          <w:sz w:val="28"/>
          <w:szCs w:val="28"/>
        </w:rPr>
        <w:t xml:space="preserve"> библиотеки - филиал № 33</w:t>
      </w:r>
      <w:r>
        <w:rPr>
          <w:color w:val="7030A0"/>
          <w:sz w:val="28"/>
          <w:szCs w:val="28"/>
        </w:rPr>
        <w:t xml:space="preserve"> </w:t>
      </w:r>
      <w:r>
        <w:rPr>
          <w:sz w:val="28"/>
          <w:szCs w:val="28"/>
        </w:rPr>
        <w:lastRenderedPageBreak/>
        <w:t>(произведён ремонт помещений библиотеки на сумму 346,</w:t>
      </w:r>
      <w:r w:rsidR="008C7769">
        <w:rPr>
          <w:sz w:val="28"/>
          <w:szCs w:val="28"/>
        </w:rPr>
        <w:t>3</w:t>
      </w:r>
      <w:r>
        <w:rPr>
          <w:sz w:val="28"/>
          <w:szCs w:val="28"/>
        </w:rPr>
        <w:t xml:space="preserve"> тыс. руб</w:t>
      </w:r>
      <w:r w:rsidR="008C7769">
        <w:rPr>
          <w:sz w:val="28"/>
          <w:szCs w:val="28"/>
        </w:rPr>
        <w:t>.</w:t>
      </w:r>
      <w:r>
        <w:rPr>
          <w:sz w:val="28"/>
          <w:szCs w:val="28"/>
        </w:rPr>
        <w:t xml:space="preserve">), </w:t>
      </w:r>
      <w:proofErr w:type="spellStart"/>
      <w:r>
        <w:rPr>
          <w:sz w:val="28"/>
          <w:szCs w:val="28"/>
        </w:rPr>
        <w:t>Степноозерской</w:t>
      </w:r>
      <w:proofErr w:type="spellEnd"/>
      <w:r>
        <w:rPr>
          <w:sz w:val="28"/>
          <w:szCs w:val="28"/>
        </w:rPr>
        <w:t xml:space="preserve"> сельской библиотеки – филиал № 23 (проведены электромонтажные работы на сумму 62,5</w:t>
      </w:r>
      <w:r w:rsidR="008C7769">
        <w:rPr>
          <w:sz w:val="28"/>
          <w:szCs w:val="28"/>
        </w:rPr>
        <w:t xml:space="preserve"> </w:t>
      </w:r>
      <w:r>
        <w:rPr>
          <w:sz w:val="28"/>
          <w:szCs w:val="28"/>
        </w:rPr>
        <w:t>тыс. руб</w:t>
      </w:r>
      <w:r w:rsidR="008C7769">
        <w:rPr>
          <w:sz w:val="28"/>
          <w:szCs w:val="28"/>
        </w:rPr>
        <w:t>.</w:t>
      </w:r>
      <w:r>
        <w:rPr>
          <w:sz w:val="28"/>
          <w:szCs w:val="28"/>
        </w:rPr>
        <w:t xml:space="preserve"> и произведена замена организацию отопления на сумму 41, 6</w:t>
      </w:r>
      <w:r w:rsidR="008C7769">
        <w:rPr>
          <w:sz w:val="28"/>
          <w:szCs w:val="28"/>
        </w:rPr>
        <w:t xml:space="preserve"> </w:t>
      </w:r>
      <w:r>
        <w:rPr>
          <w:sz w:val="28"/>
          <w:szCs w:val="28"/>
        </w:rPr>
        <w:t>тыс. руб</w:t>
      </w:r>
      <w:r w:rsidR="008C7769">
        <w:rPr>
          <w:sz w:val="28"/>
          <w:szCs w:val="28"/>
        </w:rPr>
        <w:t>.</w:t>
      </w:r>
      <w:r>
        <w:rPr>
          <w:sz w:val="28"/>
          <w:szCs w:val="28"/>
        </w:rPr>
        <w:t>).</w:t>
      </w:r>
      <w:proofErr w:type="gramEnd"/>
      <w:r>
        <w:rPr>
          <w:sz w:val="28"/>
          <w:szCs w:val="28"/>
        </w:rPr>
        <w:t xml:space="preserve"> В 2020 году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 поступило и израсходовано на приобретение книг всего 667625,00 рублей. В том числе из сре</w:t>
      </w:r>
      <w:proofErr w:type="gramStart"/>
      <w:r>
        <w:rPr>
          <w:sz w:val="28"/>
          <w:szCs w:val="28"/>
        </w:rPr>
        <w:t>дств кр</w:t>
      </w:r>
      <w:proofErr w:type="gramEnd"/>
      <w:r>
        <w:rPr>
          <w:sz w:val="28"/>
          <w:szCs w:val="28"/>
        </w:rPr>
        <w:t>аевого бюджета 534100,00 рублей и местного бюджет 133525,00 рублей.</w:t>
      </w:r>
    </w:p>
    <w:p w:rsidR="00656E47" w:rsidRDefault="00305764">
      <w:pPr>
        <w:widowControl/>
        <w:ind w:firstLine="708"/>
        <w:jc w:val="both"/>
        <w:rPr>
          <w:sz w:val="28"/>
          <w:szCs w:val="28"/>
        </w:rPr>
      </w:pPr>
      <w:r>
        <w:rPr>
          <w:sz w:val="28"/>
          <w:szCs w:val="28"/>
        </w:rPr>
        <w:t xml:space="preserve">В 2021 году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 проходит модернизация </w:t>
      </w:r>
      <w:proofErr w:type="spellStart"/>
      <w:r>
        <w:rPr>
          <w:sz w:val="28"/>
          <w:szCs w:val="28"/>
        </w:rPr>
        <w:t>Гляденской</w:t>
      </w:r>
      <w:proofErr w:type="spellEnd"/>
      <w:r>
        <w:rPr>
          <w:sz w:val="28"/>
          <w:szCs w:val="28"/>
        </w:rPr>
        <w:t xml:space="preserve"> центральной сельской библиотеки – филиал №1. На материально-техническое оснащение библиотеки выделено 7608</w:t>
      </w:r>
      <w:r w:rsidR="00F64972">
        <w:rPr>
          <w:sz w:val="28"/>
          <w:szCs w:val="28"/>
        </w:rPr>
        <w:t>,</w:t>
      </w:r>
      <w:r>
        <w:rPr>
          <w:sz w:val="28"/>
          <w:szCs w:val="28"/>
        </w:rPr>
        <w:t>7 тыс. рублей, в том числе из сре</w:t>
      </w:r>
      <w:proofErr w:type="gramStart"/>
      <w:r>
        <w:rPr>
          <w:sz w:val="28"/>
          <w:szCs w:val="28"/>
        </w:rPr>
        <w:t>дств кр</w:t>
      </w:r>
      <w:proofErr w:type="gramEnd"/>
      <w:r>
        <w:rPr>
          <w:sz w:val="28"/>
          <w:szCs w:val="28"/>
        </w:rPr>
        <w:t>аевого бюджета 7228</w:t>
      </w:r>
      <w:r w:rsidR="00F64972">
        <w:rPr>
          <w:sz w:val="28"/>
          <w:szCs w:val="28"/>
        </w:rPr>
        <w:t>,3</w:t>
      </w:r>
      <w:r>
        <w:rPr>
          <w:sz w:val="28"/>
          <w:szCs w:val="28"/>
        </w:rPr>
        <w:t xml:space="preserve"> тыс. рублей и местного бюджета 380</w:t>
      </w:r>
      <w:r w:rsidR="00F64972">
        <w:rPr>
          <w:sz w:val="28"/>
          <w:szCs w:val="28"/>
        </w:rPr>
        <w:t>,</w:t>
      </w:r>
      <w:r>
        <w:rPr>
          <w:sz w:val="28"/>
          <w:szCs w:val="28"/>
        </w:rPr>
        <w:t>4</w:t>
      </w:r>
      <w:r w:rsidR="00F64972">
        <w:rPr>
          <w:sz w:val="28"/>
          <w:szCs w:val="28"/>
        </w:rPr>
        <w:t>тыс.</w:t>
      </w:r>
      <w:r>
        <w:rPr>
          <w:sz w:val="28"/>
          <w:szCs w:val="28"/>
        </w:rPr>
        <w:t xml:space="preserve"> руб</w:t>
      </w:r>
      <w:r w:rsidR="00F64972">
        <w:rPr>
          <w:sz w:val="28"/>
          <w:szCs w:val="28"/>
        </w:rPr>
        <w:t>.</w:t>
      </w:r>
    </w:p>
    <w:p w:rsidR="00656E47" w:rsidRDefault="00305764">
      <w:pPr>
        <w:widowControl/>
        <w:ind w:firstLine="708"/>
        <w:jc w:val="both"/>
        <w:rPr>
          <w:sz w:val="28"/>
          <w:szCs w:val="28"/>
        </w:rPr>
      </w:pPr>
      <w:r>
        <w:rPr>
          <w:sz w:val="28"/>
          <w:szCs w:val="28"/>
        </w:rPr>
        <w:t>В 2021 году заключено соглашение на комплектование фонда книжного фонда в том же размере.</w:t>
      </w:r>
    </w:p>
    <w:p w:rsidR="00656E47" w:rsidRDefault="00305764">
      <w:pPr>
        <w:widowControl/>
        <w:ind w:firstLine="708"/>
        <w:jc w:val="both"/>
        <w:rPr>
          <w:sz w:val="28"/>
          <w:szCs w:val="28"/>
        </w:rPr>
      </w:pPr>
      <w:r>
        <w:rPr>
          <w:sz w:val="28"/>
          <w:szCs w:val="28"/>
        </w:rPr>
        <w:t xml:space="preserve">В 2022 году планируется участие в конкурсе на предоставление субсидии на организацию и материально-техническое оснащение </w:t>
      </w:r>
      <w:proofErr w:type="spellStart"/>
      <w:r>
        <w:rPr>
          <w:sz w:val="28"/>
          <w:szCs w:val="28"/>
        </w:rPr>
        <w:t>Красносопкинской</w:t>
      </w:r>
      <w:proofErr w:type="spellEnd"/>
      <w:r>
        <w:rPr>
          <w:sz w:val="28"/>
          <w:szCs w:val="28"/>
        </w:rPr>
        <w:t xml:space="preserve"> центральной сельской библиотеки – филиал № 7. </w:t>
      </w:r>
    </w:p>
    <w:p w:rsidR="00656E47" w:rsidRDefault="00305764">
      <w:pPr>
        <w:widowControl/>
        <w:spacing w:after="200"/>
        <w:ind w:firstLine="708"/>
        <w:jc w:val="both"/>
        <w:rPr>
          <w:sz w:val="28"/>
          <w:szCs w:val="28"/>
        </w:rPr>
      </w:pPr>
      <w:r>
        <w:rPr>
          <w:sz w:val="28"/>
          <w:szCs w:val="28"/>
        </w:rPr>
        <w:t xml:space="preserve">Необходим капитальный ремонт </w:t>
      </w:r>
      <w:proofErr w:type="spellStart"/>
      <w:r>
        <w:rPr>
          <w:sz w:val="28"/>
          <w:szCs w:val="28"/>
        </w:rPr>
        <w:t>Краснополянской</w:t>
      </w:r>
      <w:proofErr w:type="spellEnd"/>
      <w:r>
        <w:rPr>
          <w:sz w:val="28"/>
          <w:szCs w:val="28"/>
        </w:rPr>
        <w:t xml:space="preserve"> центральной сельской библиотеки</w:t>
      </w:r>
      <w:r w:rsidR="00F64972">
        <w:rPr>
          <w:sz w:val="28"/>
          <w:szCs w:val="28"/>
        </w:rPr>
        <w:t xml:space="preserve"> </w:t>
      </w:r>
      <w:r>
        <w:rPr>
          <w:sz w:val="28"/>
          <w:szCs w:val="28"/>
        </w:rPr>
        <w:t>-</w:t>
      </w:r>
      <w:r w:rsidR="00F64972">
        <w:rPr>
          <w:sz w:val="28"/>
          <w:szCs w:val="28"/>
        </w:rPr>
        <w:t xml:space="preserve"> </w:t>
      </w:r>
      <w:r>
        <w:rPr>
          <w:sz w:val="28"/>
          <w:szCs w:val="28"/>
        </w:rPr>
        <w:t>филиал № 33, Центральной районной библиотеки.</w:t>
      </w:r>
    </w:p>
    <w:p w:rsidR="00656E47" w:rsidRDefault="00656E47">
      <w:pPr>
        <w:rPr>
          <w:color w:val="000000"/>
          <w:sz w:val="12"/>
          <w:szCs w:val="12"/>
        </w:rPr>
      </w:pPr>
    </w:p>
    <w:p w:rsidR="00656E47" w:rsidRDefault="00305764">
      <w:pPr>
        <w:rPr>
          <w:color w:val="000000"/>
          <w:sz w:val="12"/>
          <w:szCs w:val="12"/>
        </w:rPr>
      </w:pPr>
      <w:r>
        <w:rPr>
          <w:b/>
          <w:bCs/>
          <w:color w:val="000000"/>
          <w:sz w:val="28"/>
          <w:szCs w:val="28"/>
        </w:rPr>
        <w:t>28. Физическая культура и спорт</w:t>
      </w:r>
    </w:p>
    <w:p w:rsidR="00656E47" w:rsidRDefault="00656E47"/>
    <w:p w:rsidR="00656E47" w:rsidRDefault="00305764">
      <w:pPr>
        <w:widowControl/>
        <w:ind w:firstLine="709"/>
        <w:jc w:val="both"/>
        <w:rPr>
          <w:sz w:val="28"/>
          <w:szCs w:val="28"/>
        </w:rPr>
      </w:pPr>
      <w:r>
        <w:rPr>
          <w:sz w:val="28"/>
          <w:szCs w:val="28"/>
        </w:rPr>
        <w:t xml:space="preserve">Развитие массовой физической культуры и спорта является важной составной частью социально-экономической политики, проводимой Правительством Красноярского края. Основная ее цель – оздоровление граждан, воспитание молодежи, формирование здорового образа жизни населения. Привлечение различных слоев населения к систематическим занятиям физической культурой и спортом. </w:t>
      </w:r>
    </w:p>
    <w:p w:rsidR="00656E47" w:rsidRDefault="00305764">
      <w:pPr>
        <w:widowControl/>
        <w:ind w:firstLine="708"/>
        <w:jc w:val="both"/>
        <w:rPr>
          <w:sz w:val="28"/>
          <w:szCs w:val="28"/>
        </w:rPr>
      </w:pPr>
      <w:r>
        <w:rPr>
          <w:sz w:val="28"/>
          <w:szCs w:val="28"/>
        </w:rPr>
        <w:t>В Назаровском районе остро стоит проблема с состоянием здоровья населения, в первую очередь детей и молодежи, ежегодно увеличивается количество молодых людей злоупотребляющих алкоголем, пристрастившихся к курению, употребляющих наркотики. К основным причинам, негативно влияющим на состояние здоровья населения, следует отнести состояние окружающей среды, качество и структуру питания, увеличение стрессовых нагрузок, снижение уровня физической подготовленности и физического развития практически всех социально-демографических групп населения.</w:t>
      </w:r>
    </w:p>
    <w:p w:rsidR="00656E47" w:rsidRDefault="00305764">
      <w:pPr>
        <w:widowControl/>
        <w:ind w:firstLine="708"/>
        <w:jc w:val="both"/>
        <w:rPr>
          <w:sz w:val="28"/>
          <w:szCs w:val="28"/>
        </w:rPr>
      </w:pPr>
      <w:r>
        <w:rPr>
          <w:sz w:val="28"/>
          <w:szCs w:val="28"/>
        </w:rPr>
        <w:t xml:space="preserve">Большое значение для укрепления здоровья и организации досуга имеет занятия физической культурой и спортом. </w:t>
      </w:r>
    </w:p>
    <w:p w:rsidR="00656E47" w:rsidRDefault="00305764">
      <w:pPr>
        <w:widowControl/>
        <w:ind w:firstLine="720"/>
        <w:jc w:val="both"/>
        <w:rPr>
          <w:sz w:val="28"/>
          <w:szCs w:val="28"/>
        </w:rPr>
      </w:pPr>
      <w:r>
        <w:rPr>
          <w:sz w:val="28"/>
          <w:szCs w:val="28"/>
        </w:rPr>
        <w:lastRenderedPageBreak/>
        <w:t xml:space="preserve">На территории Назаровского района находится 10 сельских </w:t>
      </w:r>
      <w:r w:rsidR="009F3078">
        <w:rPr>
          <w:sz w:val="28"/>
          <w:szCs w:val="28"/>
        </w:rPr>
        <w:t>поселений</w:t>
      </w:r>
      <w:r>
        <w:rPr>
          <w:sz w:val="28"/>
          <w:szCs w:val="28"/>
        </w:rPr>
        <w:t>, где в 2011 году было открыто 9 физкультурно-спортивных клубов по месту жительства, 2012 году открыт 1 физкультурно-спортивный клуб. В 2020 году создано муниципальное бюджетное учреждение «Центр спортивных клубов «Вектор» Назаровского района, который объединил 10 физкультурно-спортивных клубов. Проведена агитационная работа с населением с целью пропаганды здорового образа жизни, каждый год приобретается спортивное оборудование и инвентарь в полном объеме. Работу по физкультурно-оздоровительной и спортивно-массовой направленности проводят</w:t>
      </w:r>
      <w:r>
        <w:rPr>
          <w:color w:val="FF0000"/>
          <w:sz w:val="28"/>
          <w:szCs w:val="28"/>
        </w:rPr>
        <w:t xml:space="preserve"> </w:t>
      </w:r>
      <w:r>
        <w:rPr>
          <w:sz w:val="28"/>
          <w:szCs w:val="28"/>
        </w:rPr>
        <w:t>10 инструкторов по спорту. Работу по адаптивному спорту ведут 1 инструктор-методист по адаптивной физической культуре и 1 инструктор по адаптивной физической культуре. Форма занятий с взрослым населением района – секционная.</w:t>
      </w:r>
      <w:r>
        <w:rPr>
          <w:color w:val="FF0000"/>
          <w:sz w:val="28"/>
          <w:szCs w:val="28"/>
        </w:rPr>
        <w:t xml:space="preserve"> </w:t>
      </w:r>
      <w:r>
        <w:rPr>
          <w:sz w:val="28"/>
          <w:szCs w:val="28"/>
        </w:rPr>
        <w:t>Все спортивные секции проводятся в спортивных залах школ района и в спортивном комплексе п. Степной. Всего занимается 3069 человек, из них женщин</w:t>
      </w:r>
      <w:r w:rsidR="009F3078">
        <w:rPr>
          <w:sz w:val="28"/>
          <w:szCs w:val="28"/>
        </w:rPr>
        <w:t xml:space="preserve"> </w:t>
      </w:r>
      <w:r>
        <w:rPr>
          <w:sz w:val="28"/>
          <w:szCs w:val="28"/>
        </w:rPr>
        <w:t>-</w:t>
      </w:r>
      <w:r w:rsidR="009F3078">
        <w:rPr>
          <w:sz w:val="28"/>
          <w:szCs w:val="28"/>
        </w:rPr>
        <w:t xml:space="preserve"> </w:t>
      </w:r>
      <w:r>
        <w:rPr>
          <w:sz w:val="28"/>
          <w:szCs w:val="28"/>
        </w:rPr>
        <w:t>1298. По сравнению с 2019 годом (2525 человек) – произошло увеличение на 544 человека.</w:t>
      </w:r>
      <w:r>
        <w:rPr>
          <w:color w:val="FF0000"/>
          <w:sz w:val="28"/>
          <w:szCs w:val="28"/>
        </w:rPr>
        <w:t xml:space="preserve"> </w:t>
      </w:r>
      <w:r>
        <w:rPr>
          <w:sz w:val="28"/>
          <w:szCs w:val="28"/>
        </w:rPr>
        <w:t xml:space="preserve">Кроме секционных занятий, проводятся товарищеские встречи по игровым видам спорта (волейбол, футбол, мини-футбол, баскетбол). Основными видами спорта в районе являются волейбол, баскетбол, футбол, настольный теннис, хоккей, посещение спортивного комплекса в п. Степной. </w:t>
      </w:r>
      <w:proofErr w:type="gramStart"/>
      <w:r>
        <w:rPr>
          <w:sz w:val="28"/>
          <w:szCs w:val="28"/>
        </w:rPr>
        <w:t>Вся спортивная деятельность осуществляется в соответствии с утвержденным администрацией района годовым планом работы, включающим в себя организационные спортивные мероприятия и календарным планом  спортивно-массовых мероприятий, который предусматривает около 40 соревнований по видам спорта районного уровня, массовых праздников, посвященных памятным датам, участия сборных команд района в соревнованиях краевого значения и проведение традиционных комплексных спортивно-массовых мероприятий.</w:t>
      </w:r>
      <w:proofErr w:type="gramEnd"/>
      <w:r>
        <w:rPr>
          <w:sz w:val="28"/>
          <w:szCs w:val="28"/>
        </w:rPr>
        <w:t xml:space="preserve"> Ведется физкультурно-оздоровительная работа с лицами с ограниченными возможностями</w:t>
      </w:r>
      <w:r>
        <w:rPr>
          <w:color w:val="FF0000"/>
          <w:sz w:val="28"/>
          <w:szCs w:val="28"/>
        </w:rPr>
        <w:t xml:space="preserve"> </w:t>
      </w:r>
      <w:r>
        <w:rPr>
          <w:sz w:val="28"/>
          <w:szCs w:val="28"/>
        </w:rPr>
        <w:t>(1 мероприятие районного уровня</w:t>
      </w:r>
      <w:r>
        <w:rPr>
          <w:color w:val="FF0000"/>
          <w:sz w:val="28"/>
          <w:szCs w:val="28"/>
        </w:rPr>
        <w:t xml:space="preserve"> </w:t>
      </w:r>
      <w:r>
        <w:rPr>
          <w:sz w:val="28"/>
          <w:szCs w:val="28"/>
        </w:rPr>
        <w:t>– 8 человек участников, 3 выездных мероприятий – 29 участник</w:t>
      </w:r>
      <w:r w:rsidR="009F3078">
        <w:rPr>
          <w:sz w:val="28"/>
          <w:szCs w:val="28"/>
        </w:rPr>
        <w:t>ов</w:t>
      </w:r>
      <w:r>
        <w:rPr>
          <w:sz w:val="28"/>
          <w:szCs w:val="28"/>
        </w:rPr>
        <w:t>). Планируется увеличение мероприятий для лиц с ограниченными возможностями.</w:t>
      </w:r>
    </w:p>
    <w:p w:rsidR="00656E47" w:rsidRDefault="00305764">
      <w:pPr>
        <w:widowControl/>
        <w:ind w:firstLine="720"/>
        <w:jc w:val="both"/>
      </w:pPr>
      <w:r>
        <w:rPr>
          <w:sz w:val="28"/>
          <w:szCs w:val="28"/>
        </w:rPr>
        <w:t>В районе имеется 1 организация МБУ «ЦСК «Вектор» Назаровский район при спортивном комплексе в пос. Степной, в котором есть 2 бассейна (малая и большая ванны), 2 спортивных зала, зал тяжелой атлетики, зал для наст</w:t>
      </w:r>
      <w:r w:rsidR="00D75896">
        <w:rPr>
          <w:sz w:val="28"/>
          <w:szCs w:val="28"/>
        </w:rPr>
        <w:t>ольного тенниса, бильярдный зал. Так же на территории района располагаются</w:t>
      </w:r>
      <w:r>
        <w:rPr>
          <w:sz w:val="28"/>
          <w:szCs w:val="28"/>
        </w:rPr>
        <w:t xml:space="preserve"> 3 стадиона (на территории </w:t>
      </w:r>
      <w:proofErr w:type="spellStart"/>
      <w:r>
        <w:rPr>
          <w:sz w:val="28"/>
          <w:szCs w:val="28"/>
        </w:rPr>
        <w:t>Гляденского</w:t>
      </w:r>
      <w:proofErr w:type="spellEnd"/>
      <w:r>
        <w:rPr>
          <w:sz w:val="28"/>
          <w:szCs w:val="28"/>
        </w:rPr>
        <w:t xml:space="preserve"> и Преображенского сельсоветов – при средних школах и 1 стадион </w:t>
      </w:r>
      <w:r w:rsidR="009F3078">
        <w:rPr>
          <w:sz w:val="28"/>
          <w:szCs w:val="28"/>
        </w:rPr>
        <w:t xml:space="preserve">при </w:t>
      </w:r>
      <w:proofErr w:type="spellStart"/>
      <w:r w:rsidR="009F3078">
        <w:rPr>
          <w:sz w:val="28"/>
          <w:szCs w:val="28"/>
        </w:rPr>
        <w:t>Краснополянском</w:t>
      </w:r>
      <w:proofErr w:type="spellEnd"/>
      <w:r w:rsidR="009F3078">
        <w:rPr>
          <w:sz w:val="28"/>
          <w:szCs w:val="28"/>
        </w:rPr>
        <w:t xml:space="preserve"> сельсовете),</w:t>
      </w:r>
      <w:r>
        <w:rPr>
          <w:sz w:val="28"/>
          <w:szCs w:val="28"/>
        </w:rPr>
        <w:t xml:space="preserve"> 9 встро</w:t>
      </w:r>
      <w:r w:rsidR="009F3078">
        <w:rPr>
          <w:sz w:val="28"/>
          <w:szCs w:val="28"/>
        </w:rPr>
        <w:t>енных приспособленных помещений,</w:t>
      </w:r>
      <w:r>
        <w:rPr>
          <w:sz w:val="28"/>
          <w:szCs w:val="28"/>
        </w:rPr>
        <w:t xml:space="preserve"> 15 спо</w:t>
      </w:r>
      <w:r w:rsidR="009F3078">
        <w:rPr>
          <w:sz w:val="28"/>
          <w:szCs w:val="28"/>
        </w:rPr>
        <w:t>ртивных залов при школах района, 7 хоккейных коробок, 11 футбольных полей,</w:t>
      </w:r>
      <w:r>
        <w:rPr>
          <w:sz w:val="28"/>
          <w:szCs w:val="28"/>
        </w:rPr>
        <w:t xml:space="preserve"> 43 волейбольн</w:t>
      </w:r>
      <w:r w:rsidR="009F3078">
        <w:rPr>
          <w:sz w:val="28"/>
          <w:szCs w:val="28"/>
        </w:rPr>
        <w:t xml:space="preserve">ых </w:t>
      </w:r>
      <w:r>
        <w:rPr>
          <w:sz w:val="28"/>
          <w:szCs w:val="28"/>
        </w:rPr>
        <w:t>- баскетбольных площадок находятся практически во всех населенных пунктах района. На все спортивные сооружения имеются паспорта и учетные карточки.</w:t>
      </w:r>
      <w:r>
        <w:t xml:space="preserve"> </w:t>
      </w:r>
      <w:r>
        <w:rPr>
          <w:sz w:val="28"/>
          <w:szCs w:val="28"/>
        </w:rPr>
        <w:t>В 2020 году в с</w:t>
      </w:r>
      <w:r w:rsidR="009F3078">
        <w:rPr>
          <w:sz w:val="28"/>
          <w:szCs w:val="28"/>
        </w:rPr>
        <w:t>.</w:t>
      </w:r>
      <w:r>
        <w:rPr>
          <w:sz w:val="28"/>
          <w:szCs w:val="28"/>
        </w:rPr>
        <w:t xml:space="preserve"> </w:t>
      </w:r>
      <w:proofErr w:type="gramStart"/>
      <w:r>
        <w:rPr>
          <w:sz w:val="28"/>
          <w:szCs w:val="28"/>
        </w:rPr>
        <w:t>Подсосное</w:t>
      </w:r>
      <w:proofErr w:type="gramEnd"/>
      <w:r>
        <w:rPr>
          <w:sz w:val="28"/>
          <w:szCs w:val="28"/>
        </w:rPr>
        <w:t xml:space="preserve"> построили комплексную площадку для подвижных игр, </w:t>
      </w:r>
      <w:r>
        <w:rPr>
          <w:sz w:val="28"/>
          <w:szCs w:val="28"/>
        </w:rPr>
        <w:lastRenderedPageBreak/>
        <w:t xml:space="preserve">волейбольную площадку </w:t>
      </w:r>
      <w:r w:rsidR="00D75896">
        <w:rPr>
          <w:sz w:val="28"/>
          <w:szCs w:val="28"/>
        </w:rPr>
        <w:t xml:space="preserve">в </w:t>
      </w:r>
      <w:r>
        <w:rPr>
          <w:sz w:val="28"/>
          <w:szCs w:val="28"/>
        </w:rPr>
        <w:t xml:space="preserve">д. Нижний </w:t>
      </w:r>
      <w:proofErr w:type="spellStart"/>
      <w:r>
        <w:rPr>
          <w:sz w:val="28"/>
          <w:szCs w:val="28"/>
        </w:rPr>
        <w:t>Ададым</w:t>
      </w:r>
      <w:proofErr w:type="spellEnd"/>
      <w:r>
        <w:rPr>
          <w:sz w:val="28"/>
          <w:szCs w:val="28"/>
        </w:rPr>
        <w:t>, сделали реконструкцию волейбольной площадки п. Предгорный.</w:t>
      </w:r>
    </w:p>
    <w:p w:rsidR="00656E47" w:rsidRDefault="00305764">
      <w:pPr>
        <w:widowControl/>
        <w:ind w:firstLine="720"/>
        <w:jc w:val="both"/>
        <w:rPr>
          <w:sz w:val="28"/>
          <w:szCs w:val="28"/>
        </w:rPr>
      </w:pPr>
      <w:r>
        <w:rPr>
          <w:sz w:val="28"/>
          <w:szCs w:val="28"/>
        </w:rPr>
        <w:t>В сфере физической культуры и спорта района занято 50 штатных человек имеющих специальное физкультурное образование</w:t>
      </w:r>
      <w:r w:rsidR="009F3078">
        <w:rPr>
          <w:sz w:val="28"/>
          <w:szCs w:val="28"/>
        </w:rPr>
        <w:t>,</w:t>
      </w:r>
      <w:r>
        <w:rPr>
          <w:sz w:val="28"/>
          <w:szCs w:val="28"/>
        </w:rPr>
        <w:t xml:space="preserve"> 18 учителей </w:t>
      </w:r>
      <w:r w:rsidR="009F3078">
        <w:rPr>
          <w:sz w:val="28"/>
          <w:szCs w:val="28"/>
        </w:rPr>
        <w:t xml:space="preserve">- </w:t>
      </w:r>
      <w:r>
        <w:rPr>
          <w:sz w:val="28"/>
          <w:szCs w:val="28"/>
        </w:rPr>
        <w:t>физической культуры (13 имеют высшее физкультурное образование, 4 средне</w:t>
      </w:r>
      <w:proofErr w:type="gramStart"/>
      <w:r>
        <w:rPr>
          <w:sz w:val="28"/>
          <w:szCs w:val="28"/>
        </w:rPr>
        <w:t>е-</w:t>
      </w:r>
      <w:proofErr w:type="gramEnd"/>
      <w:r>
        <w:rPr>
          <w:sz w:val="28"/>
          <w:szCs w:val="28"/>
        </w:rPr>
        <w:t xml:space="preserve"> специальное физкультурное образование).</w:t>
      </w:r>
      <w:r>
        <w:rPr>
          <w:color w:val="FF0000"/>
          <w:sz w:val="28"/>
          <w:szCs w:val="28"/>
        </w:rPr>
        <w:t xml:space="preserve"> </w:t>
      </w:r>
      <w:r>
        <w:rPr>
          <w:sz w:val="28"/>
          <w:szCs w:val="28"/>
        </w:rPr>
        <w:t xml:space="preserve">В 2020 году 3 специалиста впервые приступили к работе в области физической культуры. </w:t>
      </w:r>
    </w:p>
    <w:p w:rsidR="00656E47" w:rsidRDefault="00305764">
      <w:pPr>
        <w:widowControl/>
        <w:ind w:firstLine="720"/>
        <w:jc w:val="both"/>
        <w:rPr>
          <w:sz w:val="28"/>
          <w:szCs w:val="28"/>
        </w:rPr>
      </w:pPr>
      <w:r>
        <w:rPr>
          <w:sz w:val="28"/>
          <w:szCs w:val="28"/>
        </w:rPr>
        <w:t>В ДЮСШ управления образования работают 1 директор с высшим образованием, 1 заместитель директора с высшим образованием, 2 методиста, один со средним</w:t>
      </w:r>
      <w:r w:rsidR="009F3078">
        <w:rPr>
          <w:sz w:val="28"/>
          <w:szCs w:val="28"/>
        </w:rPr>
        <w:t xml:space="preserve"> </w:t>
      </w:r>
      <w:r>
        <w:rPr>
          <w:sz w:val="28"/>
          <w:szCs w:val="28"/>
        </w:rPr>
        <w:t xml:space="preserve">- специальным образованием, один с высшим образованием, </w:t>
      </w:r>
      <w:r w:rsidR="009F3078">
        <w:rPr>
          <w:sz w:val="28"/>
          <w:szCs w:val="28"/>
        </w:rPr>
        <w:t xml:space="preserve"> </w:t>
      </w:r>
      <w:r>
        <w:rPr>
          <w:sz w:val="28"/>
          <w:szCs w:val="28"/>
        </w:rPr>
        <w:t>16 тренеров-преподавателей</w:t>
      </w:r>
      <w:r w:rsidR="009F3078">
        <w:rPr>
          <w:sz w:val="28"/>
          <w:szCs w:val="28"/>
        </w:rPr>
        <w:t>,</w:t>
      </w:r>
      <w:r>
        <w:rPr>
          <w:sz w:val="28"/>
          <w:szCs w:val="28"/>
        </w:rPr>
        <w:t xml:space="preserve"> из них 10 штатных тренеров – преподавателей. В течени</w:t>
      </w:r>
      <w:r w:rsidR="009F3078">
        <w:rPr>
          <w:sz w:val="28"/>
          <w:szCs w:val="28"/>
        </w:rPr>
        <w:t>е</w:t>
      </w:r>
      <w:r>
        <w:rPr>
          <w:sz w:val="28"/>
          <w:szCs w:val="28"/>
        </w:rPr>
        <w:t xml:space="preserve"> года наши представители проходят курсы повышения квалификации и курсы переподготовки, в которых приняли участие 3 тренера-преподавателя</w:t>
      </w:r>
      <w:r w:rsidR="009F3078">
        <w:rPr>
          <w:sz w:val="28"/>
          <w:szCs w:val="28"/>
        </w:rPr>
        <w:t xml:space="preserve"> (</w:t>
      </w:r>
      <w:r>
        <w:rPr>
          <w:sz w:val="28"/>
          <w:szCs w:val="28"/>
        </w:rPr>
        <w:t>1 метод</w:t>
      </w:r>
      <w:r w:rsidR="009F3078">
        <w:rPr>
          <w:sz w:val="28"/>
          <w:szCs w:val="28"/>
        </w:rPr>
        <w:t>ист,</w:t>
      </w:r>
      <w:r>
        <w:rPr>
          <w:sz w:val="28"/>
          <w:szCs w:val="28"/>
        </w:rPr>
        <w:t xml:space="preserve"> 1 заместитель директора</w:t>
      </w:r>
      <w:r w:rsidR="009F3078">
        <w:rPr>
          <w:sz w:val="28"/>
          <w:szCs w:val="28"/>
        </w:rPr>
        <w:t>)</w:t>
      </w:r>
      <w:r>
        <w:rPr>
          <w:sz w:val="28"/>
          <w:szCs w:val="28"/>
        </w:rPr>
        <w:t xml:space="preserve"> прошли курсы повышения квалификации. Учебные заведения, находящиеся на территории района</w:t>
      </w:r>
      <w:r w:rsidR="009F3078">
        <w:rPr>
          <w:sz w:val="28"/>
          <w:szCs w:val="28"/>
        </w:rPr>
        <w:t>,</w:t>
      </w:r>
      <w:r>
        <w:rPr>
          <w:sz w:val="28"/>
          <w:szCs w:val="28"/>
        </w:rPr>
        <w:t xml:space="preserve"> укомплектованы спортивными кадрами на 100 %. </w:t>
      </w:r>
    </w:p>
    <w:p w:rsidR="00656E47" w:rsidRDefault="00305764">
      <w:pPr>
        <w:widowControl/>
        <w:ind w:firstLine="709"/>
        <w:jc w:val="both"/>
        <w:rPr>
          <w:sz w:val="28"/>
          <w:szCs w:val="28"/>
        </w:rPr>
      </w:pPr>
      <w:r>
        <w:rPr>
          <w:sz w:val="28"/>
          <w:szCs w:val="28"/>
        </w:rPr>
        <w:t>На территории района находится 48 коллективов физической культуры, из них: 13 общеобразова</w:t>
      </w:r>
      <w:r w:rsidR="008B2FAC">
        <w:rPr>
          <w:sz w:val="28"/>
          <w:szCs w:val="28"/>
        </w:rPr>
        <w:t>тельных учреждений,</w:t>
      </w:r>
      <w:r>
        <w:rPr>
          <w:sz w:val="28"/>
          <w:szCs w:val="28"/>
        </w:rPr>
        <w:t xml:space="preserve"> 18 детских садов</w:t>
      </w:r>
      <w:r w:rsidR="008B2FAC">
        <w:rPr>
          <w:sz w:val="28"/>
          <w:szCs w:val="28"/>
        </w:rPr>
        <w:t xml:space="preserve"> (4 детских сада и 14 филиалов),</w:t>
      </w:r>
      <w:r>
        <w:rPr>
          <w:sz w:val="28"/>
          <w:szCs w:val="28"/>
        </w:rPr>
        <w:t xml:space="preserve"> МБУ «ЦСК «Вектор», в который входят 10 физкультурно-спорти</w:t>
      </w:r>
      <w:r w:rsidR="008B2FAC">
        <w:rPr>
          <w:sz w:val="28"/>
          <w:szCs w:val="28"/>
        </w:rPr>
        <w:t xml:space="preserve">вных клубов </w:t>
      </w:r>
      <w:r w:rsidR="003B71BC">
        <w:rPr>
          <w:sz w:val="28"/>
          <w:szCs w:val="28"/>
        </w:rPr>
        <w:t>(при управлении образования)</w:t>
      </w:r>
      <w:r w:rsidR="008B2FAC">
        <w:rPr>
          <w:sz w:val="28"/>
          <w:szCs w:val="28"/>
        </w:rPr>
        <w:t>,</w:t>
      </w:r>
      <w:r>
        <w:rPr>
          <w:sz w:val="28"/>
          <w:szCs w:val="28"/>
        </w:rPr>
        <w:t xml:space="preserve"> 1 ДЮСШ управления образовани</w:t>
      </w:r>
      <w:r w:rsidR="008B2FAC">
        <w:rPr>
          <w:sz w:val="28"/>
          <w:szCs w:val="28"/>
        </w:rPr>
        <w:t>я, 1 ДДТ управления образования</w:t>
      </w:r>
      <w:r>
        <w:rPr>
          <w:sz w:val="28"/>
          <w:szCs w:val="28"/>
        </w:rPr>
        <w:t xml:space="preserve">. </w:t>
      </w:r>
      <w:proofErr w:type="gramStart"/>
      <w:r>
        <w:rPr>
          <w:sz w:val="28"/>
          <w:szCs w:val="28"/>
        </w:rPr>
        <w:t>Численность занимающихся в физкультурно-спортивных клубах 958 человек в таких видах спорта, как волейбол, баскетбол, футбол, настольный теннис, фитнес, лыжные гонки, спортивный туризм, хоккей, шашки, шахматы, гимнастика, легкая атлетика, играют в подвижные игры, могут посещать тренажерный зал.</w:t>
      </w:r>
      <w:proofErr w:type="gramEnd"/>
      <w:r>
        <w:rPr>
          <w:sz w:val="28"/>
          <w:szCs w:val="28"/>
        </w:rPr>
        <w:t xml:space="preserve"> Спортивно-одаренные дети из школьных физкультурно-спортивных клубов для дальнейшего совершенствования спортивного мастерства передаются в спортивную школу. </w:t>
      </w:r>
    </w:p>
    <w:p w:rsidR="00656E47" w:rsidRDefault="00305764">
      <w:pPr>
        <w:widowControl/>
        <w:ind w:firstLine="720"/>
        <w:jc w:val="both"/>
        <w:rPr>
          <w:sz w:val="28"/>
          <w:szCs w:val="28"/>
        </w:rPr>
      </w:pPr>
      <w:r>
        <w:rPr>
          <w:sz w:val="28"/>
          <w:szCs w:val="28"/>
        </w:rPr>
        <w:t xml:space="preserve">В районе имеется МБОУ ДО ДЮСШ, которая была открыта в 1998 г. в </w:t>
      </w:r>
      <w:r w:rsidR="008B2FAC">
        <w:rPr>
          <w:sz w:val="28"/>
          <w:szCs w:val="28"/>
        </w:rPr>
        <w:t xml:space="preserve">  </w:t>
      </w:r>
      <w:r>
        <w:rPr>
          <w:sz w:val="28"/>
          <w:szCs w:val="28"/>
        </w:rPr>
        <w:t xml:space="preserve"> п. Степной, где профилировано одно отделение «вольная борьба». </w:t>
      </w:r>
      <w:proofErr w:type="gramStart"/>
      <w:r>
        <w:rPr>
          <w:sz w:val="28"/>
          <w:szCs w:val="28"/>
        </w:rPr>
        <w:t>В 2002 г. сформирована комплексная ДЮСШ по восьми видам спорта - баскетбол, волейбол, вольная борьба, лыжные гонки, легкая атлетика, настольный теннис, футбол, хоккей.</w:t>
      </w:r>
      <w:proofErr w:type="gramEnd"/>
      <w:r>
        <w:rPr>
          <w:sz w:val="28"/>
          <w:szCs w:val="28"/>
        </w:rPr>
        <w:t xml:space="preserve"> Численность занимающихся в ДЮСШ Назаровского района – 610 учащихся. </w:t>
      </w:r>
    </w:p>
    <w:p w:rsidR="00656E47" w:rsidRDefault="00305764">
      <w:pPr>
        <w:widowControl/>
        <w:ind w:firstLine="720"/>
        <w:jc w:val="both"/>
        <w:rPr>
          <w:sz w:val="28"/>
          <w:szCs w:val="28"/>
        </w:rPr>
      </w:pPr>
      <w:r>
        <w:rPr>
          <w:sz w:val="28"/>
          <w:szCs w:val="28"/>
        </w:rPr>
        <w:t xml:space="preserve">В 2015 году в районе появился центр тестирования Всероссийского физкультурно-спортивного комплекса «Готов к труду и обороне». Введение комплекса «Готов к труду и обороне» способствует улучшению физической подготовки жителей и в целом развитию массового спорта. </w:t>
      </w:r>
    </w:p>
    <w:p w:rsidR="00656E47" w:rsidRDefault="00305764">
      <w:pPr>
        <w:widowControl/>
        <w:ind w:firstLine="720"/>
        <w:jc w:val="both"/>
        <w:rPr>
          <w:sz w:val="28"/>
          <w:szCs w:val="28"/>
        </w:rPr>
      </w:pPr>
      <w:r>
        <w:rPr>
          <w:sz w:val="28"/>
          <w:szCs w:val="28"/>
        </w:rPr>
        <w:t>В настоящее время имеется проблема, влияющая на развитие физической культуры и спорта, требующая неотложного решения – недостаточное количество профессиональных тренерских кадров.</w:t>
      </w:r>
    </w:p>
    <w:p w:rsidR="00656E47" w:rsidRDefault="00305764">
      <w:pPr>
        <w:widowControl/>
        <w:ind w:firstLine="709"/>
        <w:jc w:val="both"/>
        <w:rPr>
          <w:sz w:val="28"/>
          <w:szCs w:val="28"/>
        </w:rPr>
      </w:pPr>
      <w:r>
        <w:rPr>
          <w:sz w:val="28"/>
          <w:szCs w:val="28"/>
        </w:rPr>
        <w:lastRenderedPageBreak/>
        <w:t>Основными показателями по отрасли физической культуры и спорта, определенными Президентом Российской Федерации и Губернатором Красноярского края, являются показатели работы с населением. Это удельный вес населения, систематически занимающегося физической культурой и спортом. Данный показатель по Назаровскому району в 2018 – 27,25%,</w:t>
      </w:r>
      <w:r>
        <w:rPr>
          <w:color w:val="FF0000"/>
          <w:sz w:val="28"/>
          <w:szCs w:val="28"/>
        </w:rPr>
        <w:t xml:space="preserve"> </w:t>
      </w:r>
      <w:r>
        <w:rPr>
          <w:sz w:val="28"/>
          <w:szCs w:val="28"/>
        </w:rPr>
        <w:t>в 2019 – 29%, в 2020 – 34,48%.</w:t>
      </w:r>
    </w:p>
    <w:p w:rsidR="00656E47" w:rsidRDefault="00656E47">
      <w:pPr>
        <w:rPr>
          <w:color w:val="000000"/>
          <w:sz w:val="12"/>
          <w:szCs w:val="12"/>
        </w:rPr>
      </w:pPr>
    </w:p>
    <w:p w:rsidR="00656E47" w:rsidRDefault="00305764">
      <w:pPr>
        <w:rPr>
          <w:color w:val="000000"/>
          <w:sz w:val="12"/>
          <w:szCs w:val="12"/>
        </w:rPr>
      </w:pPr>
      <w:r>
        <w:rPr>
          <w:b/>
          <w:bCs/>
          <w:color w:val="000000"/>
          <w:sz w:val="28"/>
          <w:szCs w:val="28"/>
        </w:rPr>
        <w:t>19. Социальная защита населения</w:t>
      </w:r>
    </w:p>
    <w:p w:rsidR="00656E47" w:rsidRDefault="00656E47"/>
    <w:p w:rsidR="00656E47" w:rsidRDefault="00305764">
      <w:pPr>
        <w:widowControl/>
        <w:ind w:firstLine="540"/>
        <w:jc w:val="both"/>
        <w:rPr>
          <w:sz w:val="28"/>
          <w:szCs w:val="28"/>
        </w:rPr>
      </w:pPr>
      <w:r>
        <w:rPr>
          <w:sz w:val="28"/>
          <w:szCs w:val="28"/>
        </w:rPr>
        <w:t xml:space="preserve">На территории Назаровского района деятельность по предоставлению семьям, детям и отдельным гражданам, в том числе гражданам пожилого возраста и инвалидам, социальных услуг осуществляет некоммерческая организация КГБУ СО «КЦСОН «Назаровский». </w:t>
      </w:r>
    </w:p>
    <w:p w:rsidR="00656E47" w:rsidRDefault="00305764">
      <w:pPr>
        <w:widowControl/>
        <w:ind w:firstLine="540"/>
        <w:jc w:val="both"/>
        <w:rPr>
          <w:sz w:val="28"/>
          <w:szCs w:val="28"/>
        </w:rPr>
      </w:pPr>
      <w:r>
        <w:rPr>
          <w:sz w:val="28"/>
          <w:szCs w:val="28"/>
        </w:rPr>
        <w:t>С 9 января 2020 года функции и полномочия учредителя КГБУ СО «КЦСОН «Назаровский» осуществляет министерство социальной политики Красноярского края.</w:t>
      </w:r>
    </w:p>
    <w:p w:rsidR="00656E47" w:rsidRDefault="00305764">
      <w:pPr>
        <w:widowControl/>
        <w:ind w:firstLine="709"/>
        <w:jc w:val="both"/>
        <w:rPr>
          <w:sz w:val="28"/>
          <w:szCs w:val="28"/>
        </w:rPr>
      </w:pPr>
      <w:proofErr w:type="gramStart"/>
      <w:r>
        <w:rPr>
          <w:sz w:val="28"/>
          <w:szCs w:val="28"/>
        </w:rPr>
        <w:t>КГБУ СО «КЦСОН «Назаровский» создан в 2020 году путем принятия из муниципальной собственности в государственную собственность Красноярского края муниципального бюджетного учреждения «Комплексный центр социального обслуживания населения» г. Назарово, созданного на основании постановления администрации г. Назарово от 25.08.2017 № 1166-п «О реорганизации муниципальных учреждений социального обслуживания населения» в результате реорганизации путем слияния муниципального бюджетного учреждения «Центр социального обслуживания граждан пожилого возраста и</w:t>
      </w:r>
      <w:proofErr w:type="gramEnd"/>
      <w:r>
        <w:rPr>
          <w:sz w:val="28"/>
          <w:szCs w:val="28"/>
        </w:rPr>
        <w:t xml:space="preserve"> инвалидов» </w:t>
      </w:r>
      <w:proofErr w:type="gramStart"/>
      <w:r>
        <w:rPr>
          <w:sz w:val="28"/>
          <w:szCs w:val="28"/>
        </w:rPr>
        <w:t>г</w:t>
      </w:r>
      <w:proofErr w:type="gramEnd"/>
      <w:r>
        <w:rPr>
          <w:sz w:val="28"/>
          <w:szCs w:val="28"/>
        </w:rPr>
        <w:t>. Назарово Красноярского края (осуществлявшего деятельность с 1995 г.) и муниципального бюджетного учреждения Центр помощи семье и детям г. Назарово Красноярского края.</w:t>
      </w:r>
    </w:p>
    <w:p w:rsidR="00656E47" w:rsidRDefault="00305764">
      <w:pPr>
        <w:widowControl/>
        <w:ind w:firstLine="709"/>
        <w:jc w:val="both"/>
        <w:rPr>
          <w:sz w:val="28"/>
          <w:szCs w:val="28"/>
        </w:rPr>
      </w:pPr>
      <w:r>
        <w:rPr>
          <w:sz w:val="28"/>
          <w:szCs w:val="28"/>
        </w:rPr>
        <w:t>На основании распоряжения Правительства Красноярского края от 09.09.2020 № 635-р. Учреждение реорганизовано путем присоединения к нему Краевого государственного бюджетного учреждения социального обслуживания «Комплексный центр социального обслуживания населения «Забота».</w:t>
      </w:r>
    </w:p>
    <w:p w:rsidR="00656E47" w:rsidRDefault="00305764">
      <w:pPr>
        <w:widowControl/>
        <w:ind w:firstLine="709"/>
        <w:jc w:val="both"/>
        <w:rPr>
          <w:sz w:val="28"/>
          <w:szCs w:val="28"/>
        </w:rPr>
      </w:pPr>
      <w:r>
        <w:rPr>
          <w:sz w:val="28"/>
          <w:szCs w:val="28"/>
        </w:rPr>
        <w:t xml:space="preserve">КГБУ СО «КЦСОН «Назаровский» является нестационарным учреждением социального обслуживания населения в городе </w:t>
      </w:r>
      <w:proofErr w:type="gramStart"/>
      <w:r>
        <w:rPr>
          <w:sz w:val="28"/>
          <w:szCs w:val="28"/>
        </w:rPr>
        <w:t>Назарово</w:t>
      </w:r>
      <w:proofErr w:type="gramEnd"/>
      <w:r>
        <w:rPr>
          <w:sz w:val="28"/>
          <w:szCs w:val="28"/>
        </w:rPr>
        <w:t xml:space="preserve"> и социальные услуги предоставляет получателям в форме социального обслуживания на дому или в </w:t>
      </w:r>
      <w:proofErr w:type="spellStart"/>
      <w:r>
        <w:rPr>
          <w:sz w:val="28"/>
          <w:szCs w:val="28"/>
        </w:rPr>
        <w:t>полустационарной</w:t>
      </w:r>
      <w:proofErr w:type="spellEnd"/>
      <w:r>
        <w:rPr>
          <w:sz w:val="28"/>
          <w:szCs w:val="28"/>
        </w:rPr>
        <w:t xml:space="preserve"> форме.</w:t>
      </w:r>
    </w:p>
    <w:p w:rsidR="00656E47" w:rsidRDefault="00305764">
      <w:pPr>
        <w:widowControl/>
        <w:ind w:firstLine="709"/>
        <w:jc w:val="both"/>
        <w:rPr>
          <w:sz w:val="28"/>
          <w:szCs w:val="28"/>
        </w:rPr>
      </w:pPr>
      <w:r>
        <w:rPr>
          <w:sz w:val="28"/>
          <w:szCs w:val="28"/>
        </w:rPr>
        <w:t>Деятельность комплексного центра социального обслуживания населения направлена на следующие социальные категории: пожилые люди; инвалиды; граждане, признанные нуждающимися в социальном обслуживании.</w:t>
      </w:r>
    </w:p>
    <w:p w:rsidR="00656E47" w:rsidRDefault="00305764">
      <w:pPr>
        <w:widowControl/>
        <w:ind w:firstLine="709"/>
        <w:jc w:val="both"/>
        <w:rPr>
          <w:sz w:val="28"/>
          <w:szCs w:val="28"/>
        </w:rPr>
      </w:pPr>
      <w:r>
        <w:rPr>
          <w:sz w:val="28"/>
          <w:szCs w:val="28"/>
        </w:rPr>
        <w:t>Структурные подразделения комплексного центра социального обслуживания населения:</w:t>
      </w:r>
    </w:p>
    <w:p w:rsidR="00656E47" w:rsidRDefault="00305764">
      <w:pPr>
        <w:widowControl/>
        <w:ind w:firstLine="709"/>
        <w:jc w:val="both"/>
        <w:rPr>
          <w:sz w:val="28"/>
          <w:szCs w:val="28"/>
        </w:rPr>
      </w:pPr>
      <w:r>
        <w:rPr>
          <w:sz w:val="28"/>
          <w:szCs w:val="28"/>
        </w:rPr>
        <w:lastRenderedPageBreak/>
        <w:t>- социально-реабилитационное отделение для граждан пожилого возраста и инвалидов;</w:t>
      </w:r>
    </w:p>
    <w:p w:rsidR="00656E47" w:rsidRDefault="00305764">
      <w:pPr>
        <w:widowControl/>
        <w:ind w:firstLine="709"/>
        <w:jc w:val="both"/>
        <w:rPr>
          <w:sz w:val="28"/>
          <w:szCs w:val="28"/>
        </w:rPr>
      </w:pPr>
      <w:r>
        <w:rPr>
          <w:sz w:val="28"/>
          <w:szCs w:val="28"/>
        </w:rPr>
        <w:t>- отделения социального обслуживания на дому (3);</w:t>
      </w:r>
    </w:p>
    <w:p w:rsidR="00656E47" w:rsidRDefault="00305764">
      <w:pPr>
        <w:widowControl/>
        <w:ind w:firstLine="709"/>
        <w:jc w:val="both"/>
        <w:rPr>
          <w:sz w:val="28"/>
          <w:szCs w:val="28"/>
        </w:rPr>
      </w:pPr>
      <w:r>
        <w:rPr>
          <w:sz w:val="28"/>
          <w:szCs w:val="28"/>
        </w:rPr>
        <w:t>- отделение срочного социального обслуживания;</w:t>
      </w:r>
    </w:p>
    <w:p w:rsidR="00656E47" w:rsidRDefault="00305764">
      <w:pPr>
        <w:widowControl/>
        <w:ind w:firstLine="709"/>
        <w:jc w:val="both"/>
        <w:rPr>
          <w:sz w:val="28"/>
          <w:szCs w:val="28"/>
        </w:rPr>
      </w:pPr>
      <w:r>
        <w:rPr>
          <w:sz w:val="28"/>
          <w:szCs w:val="28"/>
        </w:rPr>
        <w:t>- отделение реабилитации детей с ограниченными возможностями здоровья;</w:t>
      </w:r>
    </w:p>
    <w:p w:rsidR="00656E47" w:rsidRDefault="00305764">
      <w:pPr>
        <w:widowControl/>
        <w:ind w:firstLine="709"/>
        <w:jc w:val="both"/>
        <w:rPr>
          <w:sz w:val="28"/>
          <w:szCs w:val="28"/>
        </w:rPr>
      </w:pPr>
      <w:r>
        <w:rPr>
          <w:sz w:val="28"/>
          <w:szCs w:val="28"/>
        </w:rPr>
        <w:t>- отделение профилактики безнадзорности и правонарушений несовершеннолетних.</w:t>
      </w:r>
    </w:p>
    <w:p w:rsidR="00656E47" w:rsidRDefault="00305764" w:rsidP="00BA4B84">
      <w:pPr>
        <w:ind w:firstLine="709"/>
        <w:rPr>
          <w:sz w:val="28"/>
          <w:szCs w:val="28"/>
        </w:rPr>
      </w:pPr>
      <w:r>
        <w:rPr>
          <w:sz w:val="28"/>
          <w:szCs w:val="28"/>
        </w:rPr>
        <w:t>Основные виды услуг, предоставляемых КГБУ СО «КЦСОН «Назаровский»:</w:t>
      </w:r>
    </w:p>
    <w:p w:rsidR="00656E47" w:rsidRDefault="00305764" w:rsidP="00BA4B84">
      <w:pPr>
        <w:widowControl/>
        <w:ind w:firstLine="709"/>
        <w:jc w:val="both"/>
        <w:rPr>
          <w:sz w:val="28"/>
          <w:szCs w:val="28"/>
        </w:rPr>
      </w:pPr>
      <w:r>
        <w:rPr>
          <w:sz w:val="28"/>
          <w:szCs w:val="28"/>
        </w:rPr>
        <w:t>- социально-бытовые;</w:t>
      </w:r>
    </w:p>
    <w:p w:rsidR="00656E47" w:rsidRDefault="00305764" w:rsidP="00BA4B84">
      <w:pPr>
        <w:widowControl/>
        <w:ind w:firstLine="709"/>
        <w:jc w:val="both"/>
        <w:rPr>
          <w:sz w:val="28"/>
          <w:szCs w:val="28"/>
        </w:rPr>
      </w:pPr>
      <w:r>
        <w:rPr>
          <w:sz w:val="28"/>
          <w:szCs w:val="28"/>
        </w:rPr>
        <w:t xml:space="preserve">- социально-медицинские; </w:t>
      </w:r>
    </w:p>
    <w:p w:rsidR="00BA4B84" w:rsidRDefault="00305764" w:rsidP="00BA4B84">
      <w:pPr>
        <w:widowControl/>
        <w:ind w:firstLine="709"/>
        <w:jc w:val="both"/>
        <w:rPr>
          <w:sz w:val="28"/>
          <w:szCs w:val="28"/>
        </w:rPr>
      </w:pPr>
      <w:r>
        <w:rPr>
          <w:sz w:val="28"/>
          <w:szCs w:val="28"/>
        </w:rPr>
        <w:t>- социально-психологические;</w:t>
      </w:r>
    </w:p>
    <w:p w:rsidR="00656E47" w:rsidRDefault="00305764" w:rsidP="00BA4B84">
      <w:pPr>
        <w:widowControl/>
        <w:ind w:firstLine="709"/>
        <w:jc w:val="both"/>
        <w:rPr>
          <w:sz w:val="28"/>
          <w:szCs w:val="28"/>
        </w:rPr>
      </w:pPr>
      <w:r>
        <w:rPr>
          <w:sz w:val="28"/>
          <w:szCs w:val="28"/>
        </w:rPr>
        <w:t>- социально-педагогические;</w:t>
      </w:r>
    </w:p>
    <w:p w:rsidR="00656E47" w:rsidRDefault="00305764" w:rsidP="00BA4B84">
      <w:pPr>
        <w:widowControl/>
        <w:ind w:firstLine="709"/>
        <w:jc w:val="both"/>
        <w:rPr>
          <w:sz w:val="28"/>
          <w:szCs w:val="28"/>
        </w:rPr>
      </w:pPr>
      <w:r>
        <w:rPr>
          <w:sz w:val="28"/>
          <w:szCs w:val="28"/>
        </w:rPr>
        <w:t>- социально-трудовые;</w:t>
      </w:r>
    </w:p>
    <w:p w:rsidR="00656E47" w:rsidRDefault="00305764" w:rsidP="00BA4B84">
      <w:pPr>
        <w:widowControl/>
        <w:ind w:firstLine="709"/>
        <w:jc w:val="both"/>
        <w:rPr>
          <w:sz w:val="28"/>
          <w:szCs w:val="28"/>
        </w:rPr>
      </w:pPr>
      <w:r>
        <w:rPr>
          <w:sz w:val="28"/>
          <w:szCs w:val="28"/>
        </w:rPr>
        <w:t>- социально-правовые;</w:t>
      </w:r>
    </w:p>
    <w:p w:rsidR="00656E47" w:rsidRDefault="00305764" w:rsidP="00BA4B84">
      <w:pPr>
        <w:widowControl/>
        <w:ind w:firstLine="709"/>
        <w:jc w:val="both"/>
        <w:rPr>
          <w:sz w:val="28"/>
          <w:szCs w:val="28"/>
        </w:rPr>
      </w:pPr>
      <w:r>
        <w:rPr>
          <w:sz w:val="28"/>
          <w:szCs w:val="28"/>
        </w:rPr>
        <w:t>- услуги в целях повышения коммуникативного потенциала получателей социальных услуг, имеющих ограничения жизнедеятельности.</w:t>
      </w:r>
    </w:p>
    <w:p w:rsidR="00656E47" w:rsidRDefault="00656E47">
      <w:pPr>
        <w:rPr>
          <w:color w:val="000000"/>
          <w:sz w:val="12"/>
          <w:szCs w:val="12"/>
        </w:rPr>
      </w:pPr>
    </w:p>
    <w:p w:rsidR="00656E47" w:rsidRDefault="00305764">
      <w:pPr>
        <w:rPr>
          <w:color w:val="000000"/>
          <w:sz w:val="12"/>
          <w:szCs w:val="12"/>
        </w:rPr>
      </w:pPr>
      <w:r>
        <w:rPr>
          <w:b/>
          <w:bCs/>
          <w:color w:val="000000"/>
          <w:sz w:val="28"/>
          <w:szCs w:val="28"/>
        </w:rPr>
        <w:t>20. Жилищно-коммунальное хозяйство</w:t>
      </w:r>
    </w:p>
    <w:p w:rsidR="00656E47" w:rsidRDefault="00656E47" w:rsidP="002C618E"/>
    <w:p w:rsidR="00656E47" w:rsidRDefault="00305764" w:rsidP="002C618E">
      <w:pPr>
        <w:widowControl/>
        <w:ind w:firstLine="709"/>
        <w:jc w:val="both"/>
        <w:rPr>
          <w:sz w:val="28"/>
          <w:szCs w:val="28"/>
        </w:rPr>
      </w:pPr>
      <w:r>
        <w:rPr>
          <w:sz w:val="28"/>
          <w:szCs w:val="28"/>
        </w:rPr>
        <w:t>Техническое состояние коммунальной инфраструктуры не позволяет повысить качество коммунальных услуг из-за высокого уровня износа инженерной инфраструктуры, высокой аварийности, низкого коэффициента полезного действия мощностей и большими потерями энергоносителей. Планово-предупредительный ремонт уступает место аварийно-восстановительным работам, затраты на которые в 2-3 раза выше. Собственных средств у предприятий на модернизацию обслуживаемой инженерной инфраструктуры нет, а недостаточность бюджетного финансирования жилищно-коммунального хозяйства также из-за недостатка сре</w:t>
      </w:r>
      <w:proofErr w:type="gramStart"/>
      <w:r>
        <w:rPr>
          <w:sz w:val="28"/>
          <w:szCs w:val="28"/>
        </w:rPr>
        <w:t>дств в б</w:t>
      </w:r>
      <w:proofErr w:type="gramEnd"/>
      <w:r>
        <w:rPr>
          <w:sz w:val="28"/>
          <w:szCs w:val="28"/>
        </w:rPr>
        <w:t xml:space="preserve">юджете приводит к увеличению износа основных фондов. Привлечение инвестиций коммерческих структур в сферу ЖКХ и развитие конкурентных отношений не является привлекательным по причине незначительных объемов </w:t>
      </w:r>
      <w:r w:rsidR="002C618E">
        <w:rPr>
          <w:sz w:val="28"/>
          <w:szCs w:val="28"/>
        </w:rPr>
        <w:t>жилищно-коммунальных услуг</w:t>
      </w:r>
      <w:r>
        <w:rPr>
          <w:sz w:val="28"/>
          <w:szCs w:val="28"/>
        </w:rPr>
        <w:t xml:space="preserve">, значительной удаленности населенных пунктов друг от друга, а также большого износа коммунальной инфраструктуры. </w:t>
      </w:r>
    </w:p>
    <w:p w:rsidR="00656E47" w:rsidRDefault="00305764" w:rsidP="002C618E">
      <w:pPr>
        <w:widowControl/>
        <w:spacing w:after="200"/>
        <w:ind w:firstLine="709"/>
        <w:jc w:val="both"/>
        <w:rPr>
          <w:sz w:val="28"/>
          <w:szCs w:val="28"/>
        </w:rPr>
      </w:pPr>
      <w:r>
        <w:rPr>
          <w:sz w:val="28"/>
          <w:szCs w:val="28"/>
        </w:rPr>
        <w:t>Для устойчивой работы объектов жизнеобеспечения необходимо ежегодное финансирование капитального ремонта в сумме не менее 10 млн. руб. за счет сре</w:t>
      </w:r>
      <w:proofErr w:type="gramStart"/>
      <w:r>
        <w:rPr>
          <w:sz w:val="28"/>
          <w:szCs w:val="28"/>
        </w:rPr>
        <w:t>дств кр</w:t>
      </w:r>
      <w:proofErr w:type="gramEnd"/>
      <w:r>
        <w:rPr>
          <w:sz w:val="28"/>
          <w:szCs w:val="28"/>
        </w:rPr>
        <w:t xml:space="preserve">аевого бюджета и </w:t>
      </w:r>
      <w:r w:rsidR="002C618E">
        <w:rPr>
          <w:sz w:val="28"/>
          <w:szCs w:val="28"/>
        </w:rPr>
        <w:t xml:space="preserve">не менее </w:t>
      </w:r>
      <w:r>
        <w:rPr>
          <w:sz w:val="28"/>
          <w:szCs w:val="28"/>
        </w:rPr>
        <w:t xml:space="preserve">4 млн. рублей за счет средств муниципального бюджета. </w:t>
      </w:r>
    </w:p>
    <w:p w:rsidR="00656E47" w:rsidRDefault="00305764" w:rsidP="002C618E">
      <w:pPr>
        <w:widowControl/>
        <w:ind w:firstLine="709"/>
        <w:jc w:val="both"/>
        <w:rPr>
          <w:sz w:val="28"/>
          <w:szCs w:val="28"/>
        </w:rPr>
      </w:pPr>
      <w:r>
        <w:rPr>
          <w:sz w:val="28"/>
          <w:szCs w:val="28"/>
        </w:rPr>
        <w:t xml:space="preserve">Улучшение финансового состояния предприятий коммунального комплекса, качества предоставляемых коммунальных услуг и достижения эффективных показателей эксплуатации инженерной </w:t>
      </w:r>
      <w:proofErr w:type="gramStart"/>
      <w:r>
        <w:rPr>
          <w:sz w:val="28"/>
          <w:szCs w:val="28"/>
        </w:rPr>
        <w:t>инфраструктуры</w:t>
      </w:r>
      <w:proofErr w:type="gramEnd"/>
      <w:r>
        <w:rPr>
          <w:sz w:val="28"/>
          <w:szCs w:val="28"/>
        </w:rPr>
        <w:t xml:space="preserve"> </w:t>
      </w:r>
      <w:r>
        <w:rPr>
          <w:sz w:val="28"/>
          <w:szCs w:val="28"/>
        </w:rPr>
        <w:lastRenderedPageBreak/>
        <w:t>возможно осуществить, применяя  инженерное оборудование нового поколения, с более экономичными показателями при эксплуатации.</w:t>
      </w:r>
    </w:p>
    <w:p w:rsidR="002C618E" w:rsidRPr="002C618E" w:rsidRDefault="002C618E" w:rsidP="002C618E">
      <w:pPr>
        <w:widowControl/>
        <w:ind w:firstLine="709"/>
        <w:jc w:val="both"/>
        <w:rPr>
          <w:sz w:val="16"/>
          <w:szCs w:val="16"/>
        </w:rPr>
      </w:pPr>
    </w:p>
    <w:p w:rsidR="00656E47" w:rsidRDefault="00305764" w:rsidP="002C618E">
      <w:pPr>
        <w:widowControl/>
        <w:ind w:firstLine="709"/>
        <w:jc w:val="center"/>
        <w:rPr>
          <w:sz w:val="28"/>
          <w:szCs w:val="28"/>
        </w:rPr>
      </w:pPr>
      <w:r>
        <w:rPr>
          <w:sz w:val="28"/>
          <w:szCs w:val="28"/>
        </w:rPr>
        <w:t>20.1.Теплоснабжение</w:t>
      </w:r>
    </w:p>
    <w:p w:rsidR="00656E47" w:rsidRDefault="00305764" w:rsidP="002C618E">
      <w:pPr>
        <w:widowControl/>
        <w:ind w:firstLine="709"/>
        <w:jc w:val="both"/>
        <w:rPr>
          <w:sz w:val="28"/>
          <w:szCs w:val="28"/>
        </w:rPr>
      </w:pPr>
      <w:r>
        <w:rPr>
          <w:sz w:val="28"/>
          <w:szCs w:val="28"/>
        </w:rPr>
        <w:t>В настоящее время на территории Назаровского района, расположены      13 котельных, которые отапливают жилой фонд общей площадью 67,9 тыс.</w:t>
      </w:r>
      <w:r w:rsidR="002C618E">
        <w:rPr>
          <w:sz w:val="28"/>
          <w:szCs w:val="28"/>
        </w:rPr>
        <w:t xml:space="preserve"> </w:t>
      </w:r>
      <w:r>
        <w:rPr>
          <w:sz w:val="28"/>
          <w:szCs w:val="28"/>
        </w:rPr>
        <w:t>м</w:t>
      </w:r>
      <w:proofErr w:type="gramStart"/>
      <w:r>
        <w:rPr>
          <w:sz w:val="28"/>
          <w:szCs w:val="28"/>
          <w:vertAlign w:val="superscript"/>
        </w:rPr>
        <w:t>2</w:t>
      </w:r>
      <w:proofErr w:type="gramEnd"/>
      <w:r>
        <w:rPr>
          <w:sz w:val="28"/>
          <w:szCs w:val="28"/>
          <w:vertAlign w:val="superscript"/>
        </w:rPr>
        <w:t xml:space="preserve"> </w:t>
      </w:r>
      <w:r>
        <w:rPr>
          <w:sz w:val="28"/>
          <w:szCs w:val="28"/>
        </w:rPr>
        <w:t>и объекты соцкультбыта (школы, детсады, больницы, дома культуры и т. д.), объекты производственные общей площадью 97,6 тыс. м</w:t>
      </w:r>
      <w:r>
        <w:rPr>
          <w:sz w:val="28"/>
          <w:szCs w:val="28"/>
          <w:vertAlign w:val="superscript"/>
        </w:rPr>
        <w:t>2</w:t>
      </w:r>
      <w:r>
        <w:rPr>
          <w:sz w:val="28"/>
          <w:szCs w:val="28"/>
        </w:rPr>
        <w:t>.</w:t>
      </w:r>
    </w:p>
    <w:p w:rsidR="00656E47" w:rsidRDefault="00305764" w:rsidP="002C618E">
      <w:pPr>
        <w:widowControl/>
        <w:ind w:firstLine="709"/>
        <w:jc w:val="both"/>
        <w:rPr>
          <w:sz w:val="28"/>
          <w:szCs w:val="28"/>
        </w:rPr>
      </w:pPr>
      <w:r>
        <w:rPr>
          <w:sz w:val="28"/>
          <w:szCs w:val="28"/>
        </w:rPr>
        <w:t xml:space="preserve">Администрация Назаровского района ежегодно, сколько позволяет местный бюджет, проводит капитальные ремонты инженерной инфраструктуры, а также модернизацию котельных с учетом опыта работы аналогичных котельных и местных особенностей. Анализ состояния существующего оборудования на котельных района выявил высокие эксплуатационные затраты энергоносителей из-за низкого КПД котлов. Еще есть котельные, где эксплуатируются самодельные котлы с КПД не более 45%. По мере поступления финансирования осуществляется замена и капитальный ремонт вышедших из строя котлов из-за технического износа конструкции. </w:t>
      </w:r>
    </w:p>
    <w:p w:rsidR="00656E47" w:rsidRDefault="00305764" w:rsidP="002C618E">
      <w:pPr>
        <w:widowControl/>
        <w:spacing w:after="200"/>
        <w:ind w:firstLine="709"/>
        <w:jc w:val="both"/>
        <w:rPr>
          <w:sz w:val="28"/>
          <w:szCs w:val="28"/>
        </w:rPr>
      </w:pPr>
      <w:r>
        <w:rPr>
          <w:sz w:val="28"/>
          <w:szCs w:val="28"/>
        </w:rPr>
        <w:t xml:space="preserve">Для достижения эффективных технико-экономических показателей при производстве тепловой энергии, первоочередной задачей остается замена котлов </w:t>
      </w:r>
      <w:proofErr w:type="gramStart"/>
      <w:r>
        <w:rPr>
          <w:sz w:val="28"/>
          <w:szCs w:val="28"/>
        </w:rPr>
        <w:t>на</w:t>
      </w:r>
      <w:proofErr w:type="gramEnd"/>
      <w:r>
        <w:rPr>
          <w:sz w:val="28"/>
          <w:szCs w:val="28"/>
        </w:rPr>
        <w:t xml:space="preserve"> более экономичные, надежные и приспособленные к работе в существующих условиях, а также установка систем </w:t>
      </w:r>
      <w:proofErr w:type="spellStart"/>
      <w:r>
        <w:rPr>
          <w:sz w:val="28"/>
          <w:szCs w:val="28"/>
        </w:rPr>
        <w:t>химводоподготовки</w:t>
      </w:r>
      <w:proofErr w:type="spellEnd"/>
      <w:r>
        <w:rPr>
          <w:sz w:val="28"/>
          <w:szCs w:val="28"/>
        </w:rPr>
        <w:t xml:space="preserve">. </w:t>
      </w:r>
    </w:p>
    <w:p w:rsidR="00656E47" w:rsidRDefault="00305764" w:rsidP="002C618E">
      <w:pPr>
        <w:widowControl/>
        <w:spacing w:after="200"/>
        <w:ind w:firstLine="709"/>
        <w:jc w:val="both"/>
        <w:rPr>
          <w:sz w:val="28"/>
          <w:szCs w:val="28"/>
        </w:rPr>
      </w:pPr>
      <w:r>
        <w:rPr>
          <w:sz w:val="28"/>
          <w:szCs w:val="28"/>
        </w:rPr>
        <w:t xml:space="preserve">В 2020 году выполнены следующие </w:t>
      </w:r>
      <w:r w:rsidR="009C52B1">
        <w:rPr>
          <w:sz w:val="28"/>
          <w:szCs w:val="28"/>
        </w:rPr>
        <w:t xml:space="preserve">мероприятия по </w:t>
      </w:r>
      <w:r>
        <w:rPr>
          <w:sz w:val="28"/>
          <w:szCs w:val="28"/>
        </w:rPr>
        <w:t>капитальн</w:t>
      </w:r>
      <w:r w:rsidR="009C52B1">
        <w:rPr>
          <w:sz w:val="28"/>
          <w:szCs w:val="28"/>
        </w:rPr>
        <w:t>ому</w:t>
      </w:r>
      <w:r>
        <w:rPr>
          <w:sz w:val="28"/>
          <w:szCs w:val="28"/>
        </w:rPr>
        <w:t xml:space="preserve"> ремонт</w:t>
      </w:r>
      <w:r w:rsidR="009C52B1">
        <w:rPr>
          <w:sz w:val="28"/>
          <w:szCs w:val="28"/>
        </w:rPr>
        <w:t>у</w:t>
      </w:r>
      <w:r>
        <w:rPr>
          <w:sz w:val="28"/>
          <w:szCs w:val="28"/>
        </w:rPr>
        <w:t>:</w:t>
      </w:r>
    </w:p>
    <w:tbl>
      <w:tblPr>
        <w:tblW w:w="0" w:type="auto"/>
        <w:jc w:val="center"/>
        <w:tblInd w:w="108" w:type="dxa"/>
        <w:tblLayout w:type="fixed"/>
        <w:tblLook w:val="0000"/>
      </w:tblPr>
      <w:tblGrid>
        <w:gridCol w:w="5951"/>
        <w:gridCol w:w="1901"/>
        <w:gridCol w:w="1929"/>
      </w:tblGrid>
      <w:tr w:rsidR="00656E47" w:rsidRPr="009C52B1" w:rsidTr="009C52B1">
        <w:trPr>
          <w:trHeight w:val="975"/>
          <w:jc w:val="center"/>
        </w:trPr>
        <w:tc>
          <w:tcPr>
            <w:tcW w:w="5951" w:type="dxa"/>
            <w:tcBorders>
              <w:top w:val="single" w:sz="4" w:space="0" w:color="auto"/>
              <w:left w:val="single" w:sz="4" w:space="0" w:color="auto"/>
              <w:bottom w:val="single" w:sz="4" w:space="0" w:color="auto"/>
              <w:right w:val="single" w:sz="4" w:space="0" w:color="auto"/>
            </w:tcBorders>
            <w:vAlign w:val="center"/>
          </w:tcPr>
          <w:p w:rsidR="00656E47" w:rsidRPr="009C52B1" w:rsidRDefault="00305764" w:rsidP="009C52B1">
            <w:pPr>
              <w:widowControl/>
              <w:spacing w:after="200"/>
              <w:jc w:val="center"/>
              <w:rPr>
                <w:rFonts w:eastAsiaTheme="minorEastAsia"/>
              </w:rPr>
            </w:pPr>
            <w:r w:rsidRPr="009C52B1">
              <w:rPr>
                <w:rFonts w:eastAsiaTheme="minorEastAsia"/>
              </w:rPr>
              <w:t>Наименование объектов</w:t>
            </w:r>
          </w:p>
        </w:tc>
        <w:tc>
          <w:tcPr>
            <w:tcW w:w="1901" w:type="dxa"/>
            <w:tcBorders>
              <w:top w:val="single" w:sz="4" w:space="0" w:color="auto"/>
              <w:left w:val="nil"/>
              <w:bottom w:val="single" w:sz="4" w:space="0" w:color="auto"/>
              <w:right w:val="single" w:sz="4" w:space="0" w:color="auto"/>
            </w:tcBorders>
            <w:shd w:val="clear" w:color="000000" w:fill="FFFFFF"/>
            <w:vAlign w:val="center"/>
          </w:tcPr>
          <w:p w:rsidR="00656E47" w:rsidRPr="009C52B1" w:rsidRDefault="00305764" w:rsidP="009C52B1">
            <w:pPr>
              <w:widowControl/>
              <w:spacing w:after="200"/>
              <w:jc w:val="center"/>
              <w:rPr>
                <w:rFonts w:eastAsiaTheme="minorEastAsia"/>
              </w:rPr>
            </w:pPr>
            <w:r w:rsidRPr="009C52B1">
              <w:rPr>
                <w:rFonts w:eastAsiaTheme="minorEastAsia"/>
              </w:rPr>
              <w:t>Краевые средства, в тыс</w:t>
            </w:r>
            <w:proofErr w:type="gramStart"/>
            <w:r w:rsidRPr="009C52B1">
              <w:rPr>
                <w:rFonts w:eastAsiaTheme="minorEastAsia"/>
              </w:rPr>
              <w:t>.р</w:t>
            </w:r>
            <w:proofErr w:type="gramEnd"/>
            <w:r w:rsidRPr="009C52B1">
              <w:rPr>
                <w:rFonts w:eastAsiaTheme="minorEastAsia"/>
              </w:rPr>
              <w:t>уб.</w:t>
            </w:r>
          </w:p>
        </w:tc>
        <w:tc>
          <w:tcPr>
            <w:tcW w:w="1929" w:type="dxa"/>
            <w:tcBorders>
              <w:top w:val="single" w:sz="4" w:space="0" w:color="auto"/>
              <w:left w:val="nil"/>
              <w:bottom w:val="single" w:sz="4" w:space="0" w:color="auto"/>
              <w:right w:val="single" w:sz="4" w:space="0" w:color="auto"/>
            </w:tcBorders>
            <w:shd w:val="clear" w:color="000000" w:fill="FFFFFF"/>
            <w:vAlign w:val="center"/>
          </w:tcPr>
          <w:p w:rsidR="00656E47" w:rsidRPr="009C52B1" w:rsidRDefault="00305764" w:rsidP="009C52B1">
            <w:pPr>
              <w:widowControl/>
              <w:spacing w:after="200"/>
              <w:jc w:val="center"/>
              <w:rPr>
                <w:rFonts w:eastAsiaTheme="minorEastAsia"/>
              </w:rPr>
            </w:pPr>
            <w:r w:rsidRPr="009C52B1">
              <w:rPr>
                <w:rFonts w:eastAsiaTheme="minorEastAsia"/>
              </w:rPr>
              <w:t>Районные средства</w:t>
            </w:r>
            <w:r w:rsidR="009C52B1" w:rsidRPr="009C52B1">
              <w:rPr>
                <w:rFonts w:eastAsiaTheme="minorEastAsia"/>
              </w:rPr>
              <w:t>, в тыс</w:t>
            </w:r>
            <w:proofErr w:type="gramStart"/>
            <w:r w:rsidR="009C52B1" w:rsidRPr="009C52B1">
              <w:rPr>
                <w:rFonts w:eastAsiaTheme="minorEastAsia"/>
              </w:rPr>
              <w:t>.р</w:t>
            </w:r>
            <w:proofErr w:type="gramEnd"/>
            <w:r w:rsidR="009C52B1" w:rsidRPr="009C52B1">
              <w:rPr>
                <w:rFonts w:eastAsiaTheme="minorEastAsia"/>
              </w:rPr>
              <w:t>уб.</w:t>
            </w:r>
          </w:p>
        </w:tc>
      </w:tr>
      <w:tr w:rsidR="00656E47" w:rsidRPr="009C52B1" w:rsidTr="009C52B1">
        <w:trPr>
          <w:trHeight w:val="373"/>
          <w:jc w:val="center"/>
        </w:trPr>
        <w:tc>
          <w:tcPr>
            <w:tcW w:w="5951" w:type="dxa"/>
            <w:tcBorders>
              <w:top w:val="single" w:sz="4" w:space="0" w:color="auto"/>
              <w:left w:val="single" w:sz="4" w:space="0" w:color="auto"/>
              <w:bottom w:val="single" w:sz="4" w:space="0" w:color="auto"/>
              <w:right w:val="single" w:sz="4" w:space="0" w:color="auto"/>
            </w:tcBorders>
            <w:vAlign w:val="center"/>
          </w:tcPr>
          <w:p w:rsidR="00656E47" w:rsidRPr="009C52B1" w:rsidRDefault="00305764" w:rsidP="009C52B1">
            <w:pPr>
              <w:widowControl/>
              <w:spacing w:after="200"/>
              <w:rPr>
                <w:rFonts w:eastAsiaTheme="minorEastAsia"/>
              </w:rPr>
            </w:pPr>
            <w:r w:rsidRPr="009C52B1">
              <w:rPr>
                <w:rFonts w:eastAsiaTheme="minorEastAsia"/>
              </w:rPr>
              <w:t>Капитальный ремонт котельной в п. Красная Сопка</w:t>
            </w:r>
          </w:p>
        </w:tc>
        <w:tc>
          <w:tcPr>
            <w:tcW w:w="1901" w:type="dxa"/>
            <w:tcBorders>
              <w:top w:val="single" w:sz="4" w:space="0" w:color="auto"/>
              <w:left w:val="nil"/>
              <w:bottom w:val="single" w:sz="4" w:space="0" w:color="auto"/>
              <w:right w:val="single" w:sz="4" w:space="0" w:color="auto"/>
            </w:tcBorders>
            <w:shd w:val="clear" w:color="000000" w:fill="FFFFFF"/>
            <w:vAlign w:val="center"/>
          </w:tcPr>
          <w:p w:rsidR="00656E47" w:rsidRPr="009C52B1" w:rsidRDefault="00305764" w:rsidP="009C52B1">
            <w:pPr>
              <w:widowControl/>
              <w:spacing w:after="200"/>
              <w:jc w:val="center"/>
              <w:rPr>
                <w:rFonts w:eastAsiaTheme="minorEastAsia"/>
              </w:rPr>
            </w:pPr>
            <w:r w:rsidRPr="009C52B1">
              <w:rPr>
                <w:rFonts w:eastAsiaTheme="minorEastAsia"/>
              </w:rPr>
              <w:t>2056,</w:t>
            </w:r>
            <w:r w:rsidR="009C52B1">
              <w:rPr>
                <w:rFonts w:eastAsiaTheme="minorEastAsia"/>
              </w:rPr>
              <w:t>5</w:t>
            </w:r>
          </w:p>
        </w:tc>
        <w:tc>
          <w:tcPr>
            <w:tcW w:w="1929" w:type="dxa"/>
            <w:tcBorders>
              <w:top w:val="single" w:sz="4" w:space="0" w:color="auto"/>
              <w:left w:val="nil"/>
              <w:bottom w:val="single" w:sz="4" w:space="0" w:color="auto"/>
              <w:right w:val="single" w:sz="4" w:space="0" w:color="auto"/>
            </w:tcBorders>
            <w:shd w:val="clear" w:color="000000" w:fill="FFFFFF"/>
            <w:vAlign w:val="center"/>
          </w:tcPr>
          <w:p w:rsidR="00656E47" w:rsidRPr="009C52B1" w:rsidRDefault="00305764" w:rsidP="009C52B1">
            <w:pPr>
              <w:widowControl/>
              <w:spacing w:after="200"/>
              <w:jc w:val="center"/>
              <w:rPr>
                <w:rFonts w:eastAsiaTheme="minorEastAsia"/>
              </w:rPr>
            </w:pPr>
            <w:r w:rsidRPr="009C52B1">
              <w:rPr>
                <w:rFonts w:eastAsiaTheme="minorEastAsia"/>
              </w:rPr>
              <w:t>24,9</w:t>
            </w:r>
          </w:p>
        </w:tc>
      </w:tr>
      <w:tr w:rsidR="00656E47" w:rsidRPr="009C52B1" w:rsidTr="009C52B1">
        <w:trPr>
          <w:trHeight w:val="279"/>
          <w:jc w:val="center"/>
        </w:trPr>
        <w:tc>
          <w:tcPr>
            <w:tcW w:w="5951" w:type="dxa"/>
            <w:tcBorders>
              <w:top w:val="single" w:sz="4" w:space="0" w:color="auto"/>
              <w:left w:val="single" w:sz="4" w:space="0" w:color="auto"/>
              <w:bottom w:val="single" w:sz="4" w:space="0" w:color="auto"/>
              <w:right w:val="single" w:sz="4" w:space="0" w:color="auto"/>
            </w:tcBorders>
            <w:vAlign w:val="center"/>
          </w:tcPr>
          <w:p w:rsidR="00656E47" w:rsidRPr="009C52B1" w:rsidRDefault="00305764" w:rsidP="009C52B1">
            <w:pPr>
              <w:widowControl/>
              <w:spacing w:after="200"/>
              <w:rPr>
                <w:rFonts w:eastAsiaTheme="minorEastAsia"/>
              </w:rPr>
            </w:pPr>
            <w:r w:rsidRPr="009C52B1">
              <w:rPr>
                <w:rFonts w:eastAsiaTheme="minorEastAsia"/>
              </w:rPr>
              <w:t>Капитальный ремонт котельной в п. Красная Поляна</w:t>
            </w:r>
          </w:p>
        </w:tc>
        <w:tc>
          <w:tcPr>
            <w:tcW w:w="1901" w:type="dxa"/>
            <w:tcBorders>
              <w:top w:val="single" w:sz="4" w:space="0" w:color="auto"/>
              <w:left w:val="nil"/>
              <w:bottom w:val="single" w:sz="4" w:space="0" w:color="auto"/>
              <w:right w:val="single" w:sz="4" w:space="0" w:color="auto"/>
            </w:tcBorders>
            <w:vAlign w:val="center"/>
          </w:tcPr>
          <w:p w:rsidR="00656E47" w:rsidRPr="009C52B1" w:rsidRDefault="00305764" w:rsidP="009C52B1">
            <w:pPr>
              <w:widowControl/>
              <w:spacing w:after="200"/>
              <w:jc w:val="center"/>
              <w:rPr>
                <w:rFonts w:eastAsiaTheme="minorEastAsia"/>
              </w:rPr>
            </w:pPr>
            <w:r w:rsidRPr="009C52B1">
              <w:rPr>
                <w:rFonts w:eastAsiaTheme="minorEastAsia"/>
              </w:rPr>
              <w:t>3243,</w:t>
            </w:r>
            <w:r w:rsidR="009C52B1">
              <w:rPr>
                <w:rFonts w:eastAsiaTheme="minorEastAsia"/>
              </w:rPr>
              <w:t>3</w:t>
            </w:r>
          </w:p>
        </w:tc>
        <w:tc>
          <w:tcPr>
            <w:tcW w:w="1929" w:type="dxa"/>
            <w:tcBorders>
              <w:top w:val="single" w:sz="4" w:space="0" w:color="auto"/>
              <w:left w:val="nil"/>
              <w:bottom w:val="single" w:sz="4" w:space="0" w:color="auto"/>
              <w:right w:val="single" w:sz="4" w:space="0" w:color="auto"/>
            </w:tcBorders>
            <w:vAlign w:val="center"/>
          </w:tcPr>
          <w:p w:rsidR="00656E47" w:rsidRPr="009C52B1" w:rsidRDefault="00305764" w:rsidP="009C52B1">
            <w:pPr>
              <w:widowControl/>
              <w:spacing w:after="200"/>
              <w:jc w:val="center"/>
              <w:rPr>
                <w:rFonts w:eastAsiaTheme="minorEastAsia"/>
              </w:rPr>
            </w:pPr>
            <w:r w:rsidRPr="009C52B1">
              <w:rPr>
                <w:rFonts w:eastAsiaTheme="minorEastAsia"/>
              </w:rPr>
              <w:t>39,5</w:t>
            </w:r>
          </w:p>
        </w:tc>
      </w:tr>
      <w:tr w:rsidR="00656E47" w:rsidRPr="009C52B1" w:rsidTr="009C52B1">
        <w:trPr>
          <w:trHeight w:val="279"/>
          <w:jc w:val="center"/>
        </w:trPr>
        <w:tc>
          <w:tcPr>
            <w:tcW w:w="5951" w:type="dxa"/>
            <w:tcBorders>
              <w:top w:val="single" w:sz="4" w:space="0" w:color="auto"/>
              <w:left w:val="single" w:sz="4" w:space="0" w:color="auto"/>
              <w:bottom w:val="single" w:sz="4" w:space="0" w:color="auto"/>
              <w:right w:val="single" w:sz="4" w:space="0" w:color="auto"/>
            </w:tcBorders>
            <w:vAlign w:val="center"/>
          </w:tcPr>
          <w:p w:rsidR="00656E47" w:rsidRPr="009C52B1" w:rsidRDefault="00305764" w:rsidP="009C52B1">
            <w:pPr>
              <w:widowControl/>
              <w:spacing w:after="200"/>
              <w:rPr>
                <w:rFonts w:eastAsiaTheme="minorEastAsia"/>
              </w:rPr>
            </w:pPr>
            <w:r w:rsidRPr="009C52B1">
              <w:rPr>
                <w:rFonts w:eastAsiaTheme="minorEastAsia"/>
              </w:rPr>
              <w:t>Капитальный ремонт тепловых сетей (720 м.)</w:t>
            </w:r>
          </w:p>
        </w:tc>
        <w:tc>
          <w:tcPr>
            <w:tcW w:w="1901" w:type="dxa"/>
            <w:tcBorders>
              <w:top w:val="single" w:sz="4" w:space="0" w:color="auto"/>
              <w:left w:val="nil"/>
              <w:bottom w:val="single" w:sz="4" w:space="0" w:color="auto"/>
              <w:right w:val="single" w:sz="4" w:space="0" w:color="auto"/>
            </w:tcBorders>
            <w:vAlign w:val="center"/>
          </w:tcPr>
          <w:p w:rsidR="00656E47" w:rsidRPr="009C52B1" w:rsidRDefault="00305764" w:rsidP="009C52B1">
            <w:pPr>
              <w:widowControl/>
              <w:spacing w:after="200"/>
              <w:jc w:val="center"/>
              <w:rPr>
                <w:rFonts w:eastAsiaTheme="minorEastAsia"/>
              </w:rPr>
            </w:pPr>
            <w:r w:rsidRPr="009C52B1">
              <w:rPr>
                <w:rFonts w:eastAsiaTheme="minorEastAsia"/>
              </w:rPr>
              <w:t>0,0</w:t>
            </w:r>
          </w:p>
        </w:tc>
        <w:tc>
          <w:tcPr>
            <w:tcW w:w="1929" w:type="dxa"/>
            <w:tcBorders>
              <w:top w:val="single" w:sz="4" w:space="0" w:color="auto"/>
              <w:left w:val="nil"/>
              <w:bottom w:val="single" w:sz="4" w:space="0" w:color="auto"/>
              <w:right w:val="single" w:sz="4" w:space="0" w:color="auto"/>
            </w:tcBorders>
            <w:vAlign w:val="center"/>
          </w:tcPr>
          <w:p w:rsidR="00656E47" w:rsidRPr="009C52B1" w:rsidRDefault="00305764" w:rsidP="009C52B1">
            <w:pPr>
              <w:widowControl/>
              <w:spacing w:after="200"/>
              <w:jc w:val="center"/>
              <w:rPr>
                <w:rFonts w:eastAsiaTheme="minorEastAsia"/>
              </w:rPr>
            </w:pPr>
            <w:r w:rsidRPr="009C52B1">
              <w:rPr>
                <w:rFonts w:eastAsiaTheme="minorEastAsia"/>
              </w:rPr>
              <w:t>1314,0</w:t>
            </w:r>
          </w:p>
        </w:tc>
      </w:tr>
      <w:tr w:rsidR="00656E47" w:rsidRPr="009C52B1" w:rsidTr="009C52B1">
        <w:trPr>
          <w:trHeight w:val="279"/>
          <w:jc w:val="center"/>
        </w:trPr>
        <w:tc>
          <w:tcPr>
            <w:tcW w:w="5951" w:type="dxa"/>
            <w:tcBorders>
              <w:top w:val="single" w:sz="4" w:space="0" w:color="auto"/>
              <w:left w:val="single" w:sz="4" w:space="0" w:color="auto"/>
              <w:bottom w:val="single" w:sz="4" w:space="0" w:color="auto"/>
              <w:right w:val="single" w:sz="4" w:space="0" w:color="auto"/>
            </w:tcBorders>
            <w:vAlign w:val="center"/>
          </w:tcPr>
          <w:p w:rsidR="00656E47" w:rsidRPr="009C52B1" w:rsidRDefault="00305764" w:rsidP="009C52B1">
            <w:pPr>
              <w:widowControl/>
              <w:spacing w:after="200"/>
              <w:rPr>
                <w:rFonts w:eastAsiaTheme="minorEastAsia"/>
              </w:rPr>
            </w:pPr>
            <w:r w:rsidRPr="009C52B1">
              <w:rPr>
                <w:rFonts w:eastAsiaTheme="minorEastAsia"/>
              </w:rPr>
              <w:t>Ремонт котельной, расположенной по адресу: Назаровский район, с. Сахапта, ул. Лесная, 31</w:t>
            </w:r>
            <w:r w:rsidR="009C52B1">
              <w:rPr>
                <w:rFonts w:eastAsiaTheme="minorEastAsia"/>
              </w:rPr>
              <w:t xml:space="preserve"> </w:t>
            </w:r>
            <w:r w:rsidRPr="009C52B1">
              <w:rPr>
                <w:rFonts w:eastAsiaTheme="minorEastAsia"/>
              </w:rPr>
              <w:t>(стены,</w:t>
            </w:r>
            <w:r w:rsidR="009C52B1">
              <w:rPr>
                <w:rFonts w:eastAsiaTheme="minorEastAsia"/>
              </w:rPr>
              <w:t xml:space="preserve"> </w:t>
            </w:r>
            <w:r w:rsidRPr="009C52B1">
              <w:rPr>
                <w:rFonts w:eastAsiaTheme="minorEastAsia"/>
              </w:rPr>
              <w:t>кровля)</w:t>
            </w:r>
          </w:p>
        </w:tc>
        <w:tc>
          <w:tcPr>
            <w:tcW w:w="1901" w:type="dxa"/>
            <w:tcBorders>
              <w:top w:val="single" w:sz="4" w:space="0" w:color="auto"/>
              <w:left w:val="nil"/>
              <w:bottom w:val="single" w:sz="4" w:space="0" w:color="auto"/>
              <w:right w:val="single" w:sz="4" w:space="0" w:color="auto"/>
            </w:tcBorders>
            <w:vAlign w:val="center"/>
          </w:tcPr>
          <w:p w:rsidR="00656E47" w:rsidRPr="009C52B1" w:rsidRDefault="00305764" w:rsidP="009C52B1">
            <w:pPr>
              <w:widowControl/>
              <w:spacing w:after="200"/>
              <w:jc w:val="center"/>
              <w:rPr>
                <w:rFonts w:eastAsiaTheme="minorEastAsia"/>
              </w:rPr>
            </w:pPr>
            <w:r w:rsidRPr="009C52B1">
              <w:rPr>
                <w:rFonts w:eastAsiaTheme="minorEastAsia"/>
              </w:rPr>
              <w:t>0,0</w:t>
            </w:r>
          </w:p>
        </w:tc>
        <w:tc>
          <w:tcPr>
            <w:tcW w:w="1929" w:type="dxa"/>
            <w:tcBorders>
              <w:top w:val="single" w:sz="4" w:space="0" w:color="auto"/>
              <w:left w:val="nil"/>
              <w:bottom w:val="single" w:sz="4" w:space="0" w:color="auto"/>
              <w:right w:val="single" w:sz="4" w:space="0" w:color="auto"/>
            </w:tcBorders>
            <w:vAlign w:val="center"/>
          </w:tcPr>
          <w:p w:rsidR="00656E47" w:rsidRPr="009C52B1" w:rsidRDefault="00305764" w:rsidP="009C52B1">
            <w:pPr>
              <w:widowControl/>
              <w:spacing w:after="200"/>
              <w:jc w:val="center"/>
              <w:rPr>
                <w:rFonts w:eastAsiaTheme="minorEastAsia"/>
              </w:rPr>
            </w:pPr>
            <w:r w:rsidRPr="009C52B1">
              <w:rPr>
                <w:rFonts w:eastAsiaTheme="minorEastAsia"/>
              </w:rPr>
              <w:t>582,0</w:t>
            </w:r>
          </w:p>
        </w:tc>
      </w:tr>
      <w:tr w:rsidR="00656E47" w:rsidRPr="009C52B1" w:rsidTr="009C52B1">
        <w:trPr>
          <w:trHeight w:val="279"/>
          <w:jc w:val="center"/>
        </w:trPr>
        <w:tc>
          <w:tcPr>
            <w:tcW w:w="5951" w:type="dxa"/>
            <w:tcBorders>
              <w:top w:val="single" w:sz="4" w:space="0" w:color="auto"/>
              <w:left w:val="single" w:sz="4" w:space="0" w:color="auto"/>
              <w:bottom w:val="single" w:sz="4" w:space="0" w:color="auto"/>
              <w:right w:val="single" w:sz="4" w:space="0" w:color="auto"/>
            </w:tcBorders>
            <w:vAlign w:val="center"/>
          </w:tcPr>
          <w:p w:rsidR="00656E47" w:rsidRPr="009C52B1" w:rsidRDefault="00305764" w:rsidP="009C52B1">
            <w:pPr>
              <w:widowControl/>
              <w:spacing w:after="200"/>
              <w:rPr>
                <w:rFonts w:eastAsiaTheme="minorEastAsia"/>
              </w:rPr>
            </w:pPr>
            <w:r w:rsidRPr="009C52B1">
              <w:rPr>
                <w:rFonts w:eastAsiaTheme="minorEastAsia"/>
              </w:rPr>
              <w:t xml:space="preserve">Приобретение резервного котла в котельную, расположенную по адресу: Назаровский район, п. Глядень, ул. </w:t>
            </w:r>
            <w:proofErr w:type="gramStart"/>
            <w:r w:rsidRPr="009C52B1">
              <w:rPr>
                <w:rFonts w:eastAsiaTheme="minorEastAsia"/>
              </w:rPr>
              <w:t>Новая</w:t>
            </w:r>
            <w:proofErr w:type="gramEnd"/>
            <w:r w:rsidR="009C52B1">
              <w:rPr>
                <w:rFonts w:eastAsiaTheme="minorEastAsia"/>
              </w:rPr>
              <w:t>,</w:t>
            </w:r>
            <w:r w:rsidRPr="009C52B1">
              <w:rPr>
                <w:rFonts w:eastAsiaTheme="minorEastAsia"/>
              </w:rPr>
              <w:t xml:space="preserve"> 4А</w:t>
            </w:r>
          </w:p>
        </w:tc>
        <w:tc>
          <w:tcPr>
            <w:tcW w:w="1901" w:type="dxa"/>
            <w:tcBorders>
              <w:top w:val="single" w:sz="4" w:space="0" w:color="auto"/>
              <w:left w:val="nil"/>
              <w:bottom w:val="single" w:sz="4" w:space="0" w:color="auto"/>
              <w:right w:val="single" w:sz="4" w:space="0" w:color="auto"/>
            </w:tcBorders>
            <w:vAlign w:val="center"/>
          </w:tcPr>
          <w:p w:rsidR="00656E47" w:rsidRPr="009C52B1" w:rsidRDefault="00305764" w:rsidP="009C52B1">
            <w:pPr>
              <w:widowControl/>
              <w:spacing w:after="200"/>
              <w:jc w:val="center"/>
              <w:rPr>
                <w:rFonts w:eastAsiaTheme="minorEastAsia"/>
              </w:rPr>
            </w:pPr>
            <w:r w:rsidRPr="009C52B1">
              <w:rPr>
                <w:rFonts w:eastAsiaTheme="minorEastAsia"/>
              </w:rPr>
              <w:t>0,0</w:t>
            </w:r>
          </w:p>
        </w:tc>
        <w:tc>
          <w:tcPr>
            <w:tcW w:w="1929" w:type="dxa"/>
            <w:tcBorders>
              <w:top w:val="single" w:sz="4" w:space="0" w:color="auto"/>
              <w:left w:val="nil"/>
              <w:bottom w:val="single" w:sz="4" w:space="0" w:color="auto"/>
              <w:right w:val="single" w:sz="4" w:space="0" w:color="auto"/>
            </w:tcBorders>
            <w:vAlign w:val="center"/>
          </w:tcPr>
          <w:p w:rsidR="00656E47" w:rsidRPr="009C52B1" w:rsidRDefault="00305764" w:rsidP="009C52B1">
            <w:pPr>
              <w:widowControl/>
              <w:spacing w:after="200"/>
              <w:jc w:val="center"/>
              <w:rPr>
                <w:rFonts w:eastAsiaTheme="minorEastAsia"/>
              </w:rPr>
            </w:pPr>
            <w:r w:rsidRPr="009C52B1">
              <w:rPr>
                <w:rFonts w:eastAsiaTheme="minorEastAsia"/>
              </w:rPr>
              <w:t>450,0</w:t>
            </w:r>
          </w:p>
        </w:tc>
      </w:tr>
      <w:tr w:rsidR="00656E47" w:rsidRPr="009C52B1" w:rsidTr="009C52B1">
        <w:trPr>
          <w:trHeight w:val="279"/>
          <w:jc w:val="center"/>
        </w:trPr>
        <w:tc>
          <w:tcPr>
            <w:tcW w:w="5951" w:type="dxa"/>
            <w:tcBorders>
              <w:top w:val="single" w:sz="4" w:space="0" w:color="auto"/>
              <w:left w:val="single" w:sz="4" w:space="0" w:color="auto"/>
              <w:bottom w:val="single" w:sz="4" w:space="0" w:color="auto"/>
              <w:right w:val="single" w:sz="4" w:space="0" w:color="auto"/>
            </w:tcBorders>
            <w:vAlign w:val="center"/>
          </w:tcPr>
          <w:p w:rsidR="00656E47" w:rsidRPr="009C52B1" w:rsidRDefault="00305764" w:rsidP="009C52B1">
            <w:pPr>
              <w:widowControl/>
              <w:spacing w:after="200"/>
              <w:rPr>
                <w:rFonts w:eastAsiaTheme="minorEastAsia"/>
              </w:rPr>
            </w:pPr>
            <w:r w:rsidRPr="009C52B1">
              <w:rPr>
                <w:rFonts w:eastAsiaTheme="minorEastAsia"/>
              </w:rPr>
              <w:t xml:space="preserve">Освидетельствование конструкций зданий и сооружений (котельных в п. Красная Поляна, </w:t>
            </w:r>
            <w:proofErr w:type="gramStart"/>
            <w:r w:rsidRPr="009C52B1">
              <w:rPr>
                <w:rFonts w:eastAsiaTheme="minorEastAsia"/>
              </w:rPr>
              <w:t>в</w:t>
            </w:r>
            <w:proofErr w:type="gramEnd"/>
            <w:r w:rsidRPr="009C52B1">
              <w:rPr>
                <w:rFonts w:eastAsiaTheme="minorEastAsia"/>
              </w:rPr>
              <w:t xml:space="preserve"> с. Подсосное, в с. Павловка)</w:t>
            </w:r>
          </w:p>
        </w:tc>
        <w:tc>
          <w:tcPr>
            <w:tcW w:w="1901" w:type="dxa"/>
            <w:tcBorders>
              <w:top w:val="single" w:sz="4" w:space="0" w:color="auto"/>
              <w:left w:val="nil"/>
              <w:bottom w:val="single" w:sz="4" w:space="0" w:color="auto"/>
              <w:right w:val="single" w:sz="4" w:space="0" w:color="auto"/>
            </w:tcBorders>
            <w:vAlign w:val="center"/>
          </w:tcPr>
          <w:p w:rsidR="00656E47" w:rsidRPr="009C52B1" w:rsidRDefault="00305764" w:rsidP="009C52B1">
            <w:pPr>
              <w:widowControl/>
              <w:spacing w:after="200"/>
              <w:jc w:val="center"/>
              <w:rPr>
                <w:rFonts w:eastAsiaTheme="minorEastAsia"/>
              </w:rPr>
            </w:pPr>
            <w:r w:rsidRPr="009C52B1">
              <w:rPr>
                <w:rFonts w:eastAsiaTheme="minorEastAsia"/>
              </w:rPr>
              <w:t>0,0</w:t>
            </w:r>
          </w:p>
        </w:tc>
        <w:tc>
          <w:tcPr>
            <w:tcW w:w="1929" w:type="dxa"/>
            <w:tcBorders>
              <w:top w:val="single" w:sz="4" w:space="0" w:color="auto"/>
              <w:left w:val="nil"/>
              <w:bottom w:val="single" w:sz="4" w:space="0" w:color="auto"/>
              <w:right w:val="single" w:sz="4" w:space="0" w:color="auto"/>
            </w:tcBorders>
            <w:vAlign w:val="center"/>
          </w:tcPr>
          <w:p w:rsidR="00656E47" w:rsidRPr="009C52B1" w:rsidRDefault="00305764" w:rsidP="009C52B1">
            <w:pPr>
              <w:widowControl/>
              <w:spacing w:after="200"/>
              <w:jc w:val="center"/>
              <w:rPr>
                <w:rFonts w:eastAsiaTheme="minorEastAsia"/>
              </w:rPr>
            </w:pPr>
            <w:r w:rsidRPr="009C52B1">
              <w:rPr>
                <w:rFonts w:eastAsiaTheme="minorEastAsia"/>
              </w:rPr>
              <w:t>410,0</w:t>
            </w:r>
          </w:p>
        </w:tc>
      </w:tr>
      <w:tr w:rsidR="00656E47" w:rsidRPr="009C52B1" w:rsidTr="009C52B1">
        <w:trPr>
          <w:trHeight w:val="480"/>
          <w:jc w:val="center"/>
        </w:trPr>
        <w:tc>
          <w:tcPr>
            <w:tcW w:w="5951" w:type="dxa"/>
            <w:tcBorders>
              <w:top w:val="single" w:sz="4" w:space="0" w:color="auto"/>
              <w:left w:val="single" w:sz="4" w:space="0" w:color="auto"/>
              <w:bottom w:val="single" w:sz="4" w:space="0" w:color="auto"/>
              <w:right w:val="single" w:sz="4" w:space="0" w:color="auto"/>
            </w:tcBorders>
            <w:vAlign w:val="center"/>
          </w:tcPr>
          <w:p w:rsidR="00656E47" w:rsidRPr="009C52B1" w:rsidRDefault="00305764" w:rsidP="009C52B1">
            <w:pPr>
              <w:widowControl/>
              <w:spacing w:after="200"/>
              <w:rPr>
                <w:rFonts w:eastAsiaTheme="minorEastAsia"/>
              </w:rPr>
            </w:pPr>
            <w:r w:rsidRPr="009C52B1">
              <w:rPr>
                <w:rFonts w:eastAsiaTheme="minorEastAsia"/>
              </w:rPr>
              <w:lastRenderedPageBreak/>
              <w:t>Итого по теплоснабжению</w:t>
            </w:r>
            <w:r w:rsidR="009C52B1">
              <w:rPr>
                <w:rFonts w:eastAsiaTheme="minorEastAsia"/>
              </w:rPr>
              <w:t>:</w:t>
            </w:r>
          </w:p>
        </w:tc>
        <w:tc>
          <w:tcPr>
            <w:tcW w:w="1901" w:type="dxa"/>
            <w:tcBorders>
              <w:top w:val="single" w:sz="4" w:space="0" w:color="auto"/>
              <w:left w:val="nil"/>
              <w:bottom w:val="single" w:sz="4" w:space="0" w:color="auto"/>
              <w:right w:val="single" w:sz="4" w:space="0" w:color="auto"/>
            </w:tcBorders>
            <w:vAlign w:val="center"/>
          </w:tcPr>
          <w:p w:rsidR="00656E47" w:rsidRPr="009C52B1" w:rsidRDefault="00305764" w:rsidP="009C52B1">
            <w:pPr>
              <w:widowControl/>
              <w:spacing w:after="200"/>
              <w:jc w:val="center"/>
              <w:rPr>
                <w:rFonts w:eastAsiaTheme="minorEastAsia"/>
              </w:rPr>
            </w:pPr>
            <w:r w:rsidRPr="009C52B1">
              <w:rPr>
                <w:rFonts w:eastAsiaTheme="minorEastAsia"/>
              </w:rPr>
              <w:t>5299,7</w:t>
            </w:r>
          </w:p>
        </w:tc>
        <w:tc>
          <w:tcPr>
            <w:tcW w:w="1929" w:type="dxa"/>
            <w:tcBorders>
              <w:top w:val="single" w:sz="4" w:space="0" w:color="auto"/>
              <w:left w:val="nil"/>
              <w:bottom w:val="single" w:sz="4" w:space="0" w:color="auto"/>
              <w:right w:val="single" w:sz="4" w:space="0" w:color="auto"/>
            </w:tcBorders>
            <w:vAlign w:val="center"/>
          </w:tcPr>
          <w:p w:rsidR="00656E47" w:rsidRPr="009C52B1" w:rsidRDefault="00305764" w:rsidP="009C52B1">
            <w:pPr>
              <w:widowControl/>
              <w:spacing w:after="200"/>
              <w:jc w:val="center"/>
              <w:rPr>
                <w:rFonts w:eastAsiaTheme="minorEastAsia"/>
              </w:rPr>
            </w:pPr>
            <w:r w:rsidRPr="009C52B1">
              <w:rPr>
                <w:rFonts w:eastAsiaTheme="minorEastAsia"/>
              </w:rPr>
              <w:t>2820,2</w:t>
            </w:r>
          </w:p>
        </w:tc>
      </w:tr>
    </w:tbl>
    <w:p w:rsidR="009C52B1" w:rsidRPr="009C52B1" w:rsidRDefault="009C52B1" w:rsidP="002C618E">
      <w:pPr>
        <w:widowControl/>
        <w:ind w:firstLine="709"/>
        <w:jc w:val="center"/>
        <w:rPr>
          <w:sz w:val="16"/>
          <w:szCs w:val="16"/>
        </w:rPr>
      </w:pPr>
    </w:p>
    <w:p w:rsidR="00656E47" w:rsidRDefault="00305764" w:rsidP="002C618E">
      <w:pPr>
        <w:widowControl/>
        <w:ind w:firstLine="709"/>
        <w:jc w:val="center"/>
        <w:rPr>
          <w:sz w:val="28"/>
          <w:szCs w:val="28"/>
        </w:rPr>
      </w:pPr>
      <w:r>
        <w:rPr>
          <w:sz w:val="28"/>
          <w:szCs w:val="28"/>
        </w:rPr>
        <w:t>20.2. Водоснабжение</w:t>
      </w:r>
    </w:p>
    <w:p w:rsidR="00656E47" w:rsidRDefault="00305764" w:rsidP="002C618E">
      <w:pPr>
        <w:widowControl/>
        <w:ind w:firstLine="709"/>
        <w:jc w:val="both"/>
        <w:rPr>
          <w:sz w:val="28"/>
          <w:szCs w:val="28"/>
        </w:rPr>
      </w:pPr>
      <w:r>
        <w:rPr>
          <w:sz w:val="28"/>
          <w:szCs w:val="28"/>
        </w:rPr>
        <w:t xml:space="preserve">В Назаровском районе вследствие открытых разработок угля ликвидированы на прилегающих территориях водоносные горизонты на глубину до 80-ти метров. Рост промышленного и сельскохозяйственного производства также увеличивает не только потребление воды, но и приводит к истощению водных ресурсов и загрязнению их </w:t>
      </w:r>
      <w:proofErr w:type="gramStart"/>
      <w:r>
        <w:rPr>
          <w:sz w:val="28"/>
          <w:szCs w:val="28"/>
        </w:rPr>
        <w:t>различными</w:t>
      </w:r>
      <w:proofErr w:type="gramEnd"/>
      <w:r>
        <w:rPr>
          <w:sz w:val="28"/>
          <w:szCs w:val="28"/>
        </w:rPr>
        <w:t xml:space="preserve"> </w:t>
      </w:r>
      <w:proofErr w:type="spellStart"/>
      <w:r>
        <w:rPr>
          <w:sz w:val="28"/>
          <w:szCs w:val="28"/>
        </w:rPr>
        <w:t>токсикантами</w:t>
      </w:r>
      <w:proofErr w:type="spellEnd"/>
      <w:r>
        <w:rPr>
          <w:sz w:val="28"/>
          <w:szCs w:val="28"/>
        </w:rPr>
        <w:t xml:space="preserve">. Поэтому ощущается острая нехватка воды, как для производственных нужд, так и для питьевых. </w:t>
      </w:r>
    </w:p>
    <w:p w:rsidR="00656E47" w:rsidRDefault="00305764" w:rsidP="002C618E">
      <w:pPr>
        <w:widowControl/>
        <w:ind w:firstLine="709"/>
        <w:jc w:val="both"/>
        <w:rPr>
          <w:b/>
          <w:bCs/>
          <w:sz w:val="28"/>
          <w:szCs w:val="28"/>
        </w:rPr>
      </w:pPr>
      <w:r>
        <w:rPr>
          <w:sz w:val="28"/>
          <w:szCs w:val="28"/>
        </w:rPr>
        <w:t>Для улучшения качества предоставляемых услуг необходимо вести капитальный ремонт существующих скважин и вести разведку новых источников питьевой воды.</w:t>
      </w:r>
    </w:p>
    <w:p w:rsidR="00656E47" w:rsidRDefault="00305764" w:rsidP="002C618E">
      <w:pPr>
        <w:widowControl/>
        <w:ind w:firstLine="709"/>
        <w:jc w:val="both"/>
        <w:rPr>
          <w:sz w:val="28"/>
          <w:szCs w:val="28"/>
        </w:rPr>
      </w:pPr>
      <w:r>
        <w:rPr>
          <w:sz w:val="28"/>
          <w:szCs w:val="28"/>
        </w:rPr>
        <w:t>В 2021 году выполнены следующие капитальные ремонты систем водоснабжения:</w:t>
      </w:r>
    </w:p>
    <w:tbl>
      <w:tblPr>
        <w:tblW w:w="0" w:type="auto"/>
        <w:tblInd w:w="93" w:type="dxa"/>
        <w:tblLayout w:type="fixed"/>
        <w:tblLook w:val="0000"/>
      </w:tblPr>
      <w:tblGrid>
        <w:gridCol w:w="6252"/>
        <w:gridCol w:w="1701"/>
        <w:gridCol w:w="1843"/>
      </w:tblGrid>
      <w:tr w:rsidR="00656E47" w:rsidRPr="009C52B1">
        <w:trPr>
          <w:trHeight w:val="465"/>
        </w:trPr>
        <w:tc>
          <w:tcPr>
            <w:tcW w:w="6252" w:type="dxa"/>
            <w:tcBorders>
              <w:top w:val="single" w:sz="4" w:space="0" w:color="auto"/>
              <w:left w:val="single" w:sz="4" w:space="0" w:color="auto"/>
              <w:bottom w:val="single" w:sz="4" w:space="0" w:color="auto"/>
              <w:right w:val="single" w:sz="4" w:space="0" w:color="auto"/>
            </w:tcBorders>
            <w:vAlign w:val="center"/>
          </w:tcPr>
          <w:p w:rsidR="00656E47" w:rsidRPr="009C52B1" w:rsidRDefault="00305764" w:rsidP="002C618E">
            <w:pPr>
              <w:widowControl/>
              <w:spacing w:after="200"/>
              <w:jc w:val="center"/>
              <w:rPr>
                <w:rFonts w:eastAsiaTheme="minorEastAsia"/>
              </w:rPr>
            </w:pPr>
            <w:r w:rsidRPr="009C52B1">
              <w:rPr>
                <w:rFonts w:eastAsiaTheme="minorEastAsia"/>
              </w:rPr>
              <w:t>Наименование объектов</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C52B1" w:rsidRDefault="00305764" w:rsidP="009C52B1">
            <w:pPr>
              <w:widowControl/>
              <w:jc w:val="center"/>
              <w:rPr>
                <w:rFonts w:eastAsiaTheme="minorEastAsia"/>
              </w:rPr>
            </w:pPr>
            <w:r w:rsidRPr="009C52B1">
              <w:rPr>
                <w:rFonts w:eastAsiaTheme="minorEastAsia"/>
              </w:rPr>
              <w:t xml:space="preserve">Краевые  средства, </w:t>
            </w:r>
          </w:p>
          <w:p w:rsidR="00656E47" w:rsidRPr="009C52B1" w:rsidRDefault="00305764" w:rsidP="009C52B1">
            <w:pPr>
              <w:widowControl/>
              <w:jc w:val="center"/>
              <w:rPr>
                <w:rFonts w:eastAsiaTheme="minorEastAsia"/>
              </w:rPr>
            </w:pPr>
            <w:r w:rsidRPr="009C52B1">
              <w:rPr>
                <w:rFonts w:eastAsiaTheme="minorEastAsia"/>
              </w:rPr>
              <w:t>тыс. руб.</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9C52B1" w:rsidRDefault="00305764" w:rsidP="002C618E">
            <w:pPr>
              <w:widowControl/>
              <w:jc w:val="center"/>
              <w:rPr>
                <w:rFonts w:eastAsiaTheme="minorEastAsia"/>
              </w:rPr>
            </w:pPr>
            <w:r w:rsidRPr="009C52B1">
              <w:rPr>
                <w:rFonts w:eastAsiaTheme="minorEastAsia"/>
              </w:rPr>
              <w:t xml:space="preserve">Районные средства, </w:t>
            </w:r>
          </w:p>
          <w:p w:rsidR="00656E47" w:rsidRPr="009C52B1" w:rsidRDefault="00305764" w:rsidP="002C618E">
            <w:pPr>
              <w:widowControl/>
              <w:jc w:val="center"/>
              <w:rPr>
                <w:rFonts w:eastAsiaTheme="minorEastAsia"/>
              </w:rPr>
            </w:pPr>
            <w:r w:rsidRPr="009C52B1">
              <w:rPr>
                <w:rFonts w:eastAsiaTheme="minorEastAsia"/>
              </w:rPr>
              <w:t>тыс. руб.</w:t>
            </w:r>
          </w:p>
        </w:tc>
      </w:tr>
      <w:tr w:rsidR="00656E47" w:rsidRPr="009C52B1" w:rsidTr="009C52B1">
        <w:trPr>
          <w:trHeight w:val="340"/>
        </w:trPr>
        <w:tc>
          <w:tcPr>
            <w:tcW w:w="6252" w:type="dxa"/>
            <w:tcBorders>
              <w:top w:val="single" w:sz="4" w:space="0" w:color="auto"/>
              <w:left w:val="single" w:sz="4" w:space="0" w:color="auto"/>
              <w:bottom w:val="single" w:sz="4" w:space="0" w:color="auto"/>
              <w:right w:val="single" w:sz="4" w:space="0" w:color="auto"/>
            </w:tcBorders>
            <w:vAlign w:val="center"/>
          </w:tcPr>
          <w:p w:rsidR="00656E47" w:rsidRPr="009C52B1" w:rsidRDefault="00305764" w:rsidP="009C52B1">
            <w:pPr>
              <w:widowControl/>
              <w:spacing w:after="200"/>
              <w:rPr>
                <w:rFonts w:eastAsiaTheme="minorEastAsia"/>
              </w:rPr>
            </w:pPr>
            <w:r w:rsidRPr="009C52B1">
              <w:rPr>
                <w:rFonts w:eastAsiaTheme="minorEastAsia"/>
              </w:rPr>
              <w:t>Капитальный ремонт водопроводных сетей (2230 м.)</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656E47" w:rsidRPr="009C52B1" w:rsidRDefault="00305764" w:rsidP="009C52B1">
            <w:pPr>
              <w:widowControl/>
              <w:spacing w:after="200"/>
              <w:jc w:val="center"/>
              <w:rPr>
                <w:rFonts w:eastAsiaTheme="minorEastAsia"/>
              </w:rPr>
            </w:pPr>
            <w:r w:rsidRPr="009C52B1">
              <w:rPr>
                <w:rFonts w:eastAsiaTheme="minorEastAsia"/>
              </w:rPr>
              <w:t>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56E47" w:rsidRPr="009C52B1" w:rsidRDefault="00305764" w:rsidP="009C52B1">
            <w:pPr>
              <w:widowControl/>
              <w:spacing w:after="200"/>
              <w:jc w:val="center"/>
              <w:rPr>
                <w:rFonts w:eastAsiaTheme="minorEastAsia"/>
              </w:rPr>
            </w:pPr>
            <w:r w:rsidRPr="009C52B1">
              <w:rPr>
                <w:rFonts w:eastAsiaTheme="minorEastAsia"/>
              </w:rPr>
              <w:t>867,0</w:t>
            </w:r>
          </w:p>
        </w:tc>
      </w:tr>
      <w:tr w:rsidR="00656E47" w:rsidRPr="009C52B1" w:rsidTr="009C52B1">
        <w:trPr>
          <w:trHeight w:val="465"/>
        </w:trPr>
        <w:tc>
          <w:tcPr>
            <w:tcW w:w="6252" w:type="dxa"/>
            <w:tcBorders>
              <w:top w:val="single" w:sz="4" w:space="0" w:color="auto"/>
              <w:left w:val="single" w:sz="4" w:space="0" w:color="auto"/>
              <w:bottom w:val="single" w:sz="4" w:space="0" w:color="auto"/>
              <w:right w:val="single" w:sz="4" w:space="0" w:color="auto"/>
            </w:tcBorders>
            <w:vAlign w:val="center"/>
          </w:tcPr>
          <w:p w:rsidR="00656E47" w:rsidRPr="009C52B1" w:rsidRDefault="00305764" w:rsidP="009C52B1">
            <w:pPr>
              <w:widowControl/>
              <w:spacing w:after="200"/>
              <w:rPr>
                <w:rFonts w:eastAsiaTheme="minorEastAsia"/>
              </w:rPr>
            </w:pPr>
            <w:r w:rsidRPr="009C52B1">
              <w:rPr>
                <w:rFonts w:eastAsiaTheme="minorEastAsia"/>
              </w:rPr>
              <w:t xml:space="preserve">Промывка скважины с. </w:t>
            </w:r>
            <w:proofErr w:type="spellStart"/>
            <w:r w:rsidRPr="009C52B1">
              <w:rPr>
                <w:rFonts w:eastAsiaTheme="minorEastAsia"/>
              </w:rPr>
              <w:t>Сохновка</w:t>
            </w:r>
            <w:proofErr w:type="spellEnd"/>
          </w:p>
        </w:tc>
        <w:tc>
          <w:tcPr>
            <w:tcW w:w="1701" w:type="dxa"/>
            <w:tcBorders>
              <w:top w:val="single" w:sz="4" w:space="0" w:color="auto"/>
              <w:left w:val="nil"/>
              <w:bottom w:val="single" w:sz="4" w:space="0" w:color="auto"/>
              <w:right w:val="single" w:sz="4" w:space="0" w:color="auto"/>
            </w:tcBorders>
            <w:shd w:val="clear" w:color="000000" w:fill="FFFFFF"/>
            <w:vAlign w:val="center"/>
          </w:tcPr>
          <w:p w:rsidR="00656E47" w:rsidRPr="009C52B1" w:rsidRDefault="00305764" w:rsidP="009C52B1">
            <w:pPr>
              <w:widowControl/>
              <w:spacing w:after="200"/>
              <w:jc w:val="center"/>
              <w:rPr>
                <w:rFonts w:eastAsiaTheme="minorEastAsia"/>
              </w:rPr>
            </w:pPr>
            <w:r w:rsidRPr="009C52B1">
              <w:rPr>
                <w:rFonts w:eastAsiaTheme="minorEastAsia"/>
              </w:rPr>
              <w:t>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56E47" w:rsidRPr="009C52B1" w:rsidRDefault="00305764" w:rsidP="009C52B1">
            <w:pPr>
              <w:widowControl/>
              <w:spacing w:after="200"/>
              <w:jc w:val="center"/>
              <w:rPr>
                <w:rFonts w:eastAsiaTheme="minorEastAsia"/>
              </w:rPr>
            </w:pPr>
            <w:r w:rsidRPr="009C52B1">
              <w:rPr>
                <w:rFonts w:eastAsiaTheme="minorEastAsia"/>
              </w:rPr>
              <w:t>150,0</w:t>
            </w:r>
          </w:p>
        </w:tc>
      </w:tr>
      <w:tr w:rsidR="00656E47" w:rsidRPr="009C52B1" w:rsidTr="009C52B1">
        <w:trPr>
          <w:trHeight w:val="465"/>
        </w:trPr>
        <w:tc>
          <w:tcPr>
            <w:tcW w:w="6252" w:type="dxa"/>
            <w:tcBorders>
              <w:top w:val="single" w:sz="4" w:space="0" w:color="auto"/>
              <w:left w:val="single" w:sz="4" w:space="0" w:color="auto"/>
              <w:bottom w:val="single" w:sz="4" w:space="0" w:color="auto"/>
              <w:right w:val="single" w:sz="4" w:space="0" w:color="auto"/>
            </w:tcBorders>
            <w:vAlign w:val="center"/>
          </w:tcPr>
          <w:p w:rsidR="00656E47" w:rsidRPr="009C52B1" w:rsidRDefault="00305764" w:rsidP="009C52B1">
            <w:pPr>
              <w:widowControl/>
              <w:spacing w:after="200"/>
              <w:rPr>
                <w:rFonts w:eastAsiaTheme="minorEastAsia"/>
              </w:rPr>
            </w:pPr>
            <w:r w:rsidRPr="009C52B1">
              <w:rPr>
                <w:rFonts w:eastAsiaTheme="minorEastAsia"/>
              </w:rPr>
              <w:t>Ремонт водопроводной башни д. Березники</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656E47" w:rsidRPr="009C52B1" w:rsidRDefault="00305764" w:rsidP="009C52B1">
            <w:pPr>
              <w:widowControl/>
              <w:spacing w:after="200"/>
              <w:jc w:val="center"/>
              <w:rPr>
                <w:rFonts w:eastAsiaTheme="minorEastAsia"/>
              </w:rPr>
            </w:pPr>
            <w:r w:rsidRPr="009C52B1">
              <w:rPr>
                <w:rFonts w:eastAsiaTheme="minorEastAsia"/>
              </w:rPr>
              <w:t>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56E47" w:rsidRPr="009C52B1" w:rsidRDefault="00305764" w:rsidP="009C52B1">
            <w:pPr>
              <w:widowControl/>
              <w:spacing w:after="200"/>
              <w:jc w:val="center"/>
              <w:rPr>
                <w:rFonts w:eastAsiaTheme="minorEastAsia"/>
              </w:rPr>
            </w:pPr>
            <w:r w:rsidRPr="009C52B1">
              <w:rPr>
                <w:rFonts w:eastAsiaTheme="minorEastAsia"/>
              </w:rPr>
              <w:t>293,0</w:t>
            </w:r>
          </w:p>
        </w:tc>
      </w:tr>
      <w:tr w:rsidR="00656E47" w:rsidRPr="009C52B1" w:rsidTr="009C52B1">
        <w:trPr>
          <w:trHeight w:val="303"/>
        </w:trPr>
        <w:tc>
          <w:tcPr>
            <w:tcW w:w="6252" w:type="dxa"/>
            <w:tcBorders>
              <w:top w:val="single" w:sz="4" w:space="0" w:color="auto"/>
              <w:left w:val="single" w:sz="4" w:space="0" w:color="auto"/>
              <w:bottom w:val="single" w:sz="4" w:space="0" w:color="auto"/>
              <w:right w:val="single" w:sz="4" w:space="0" w:color="auto"/>
            </w:tcBorders>
            <w:vAlign w:val="center"/>
          </w:tcPr>
          <w:p w:rsidR="00656E47" w:rsidRPr="009C52B1" w:rsidRDefault="00305764" w:rsidP="009C52B1">
            <w:pPr>
              <w:widowControl/>
              <w:spacing w:after="200"/>
              <w:rPr>
                <w:rFonts w:eastAsiaTheme="minorEastAsia"/>
              </w:rPr>
            </w:pPr>
            <w:r w:rsidRPr="009C52B1">
              <w:rPr>
                <w:rFonts w:eastAsiaTheme="minorEastAsia"/>
              </w:rPr>
              <w:t>Итого по водоснабжению</w:t>
            </w:r>
            <w:r w:rsidR="009C52B1">
              <w:rPr>
                <w:rFonts w:eastAsiaTheme="minorEastAsia"/>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656E47" w:rsidRPr="009C52B1" w:rsidRDefault="00305764" w:rsidP="009C52B1">
            <w:pPr>
              <w:widowControl/>
              <w:spacing w:after="200"/>
              <w:jc w:val="center"/>
              <w:rPr>
                <w:rFonts w:eastAsiaTheme="minorEastAsia"/>
              </w:rPr>
            </w:pPr>
            <w:r w:rsidRPr="009C52B1">
              <w:rPr>
                <w:rFonts w:eastAsiaTheme="minorEastAsia"/>
              </w:rPr>
              <w:t>0,0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56E47" w:rsidRPr="009C52B1" w:rsidRDefault="00305764" w:rsidP="009C52B1">
            <w:pPr>
              <w:widowControl/>
              <w:spacing w:after="200"/>
              <w:jc w:val="center"/>
              <w:rPr>
                <w:rFonts w:eastAsiaTheme="minorEastAsia"/>
              </w:rPr>
            </w:pPr>
            <w:r w:rsidRPr="009C52B1">
              <w:rPr>
                <w:rFonts w:eastAsiaTheme="minorEastAsia"/>
              </w:rPr>
              <w:t>1310,0</w:t>
            </w:r>
          </w:p>
        </w:tc>
      </w:tr>
    </w:tbl>
    <w:p w:rsidR="009C52B1" w:rsidRDefault="009C52B1" w:rsidP="002C618E">
      <w:pPr>
        <w:widowControl/>
        <w:ind w:firstLine="709"/>
        <w:jc w:val="center"/>
        <w:rPr>
          <w:sz w:val="28"/>
          <w:szCs w:val="28"/>
        </w:rPr>
      </w:pPr>
    </w:p>
    <w:p w:rsidR="00656E47" w:rsidRDefault="00305764" w:rsidP="002C618E">
      <w:pPr>
        <w:widowControl/>
        <w:ind w:firstLine="709"/>
        <w:jc w:val="center"/>
        <w:rPr>
          <w:sz w:val="28"/>
          <w:szCs w:val="28"/>
        </w:rPr>
      </w:pPr>
      <w:r>
        <w:rPr>
          <w:sz w:val="28"/>
          <w:szCs w:val="28"/>
        </w:rPr>
        <w:t>20.3.Водоотведение</w:t>
      </w:r>
    </w:p>
    <w:p w:rsidR="00656E47" w:rsidRDefault="00305764" w:rsidP="002C618E">
      <w:pPr>
        <w:widowControl/>
        <w:spacing w:after="200"/>
        <w:ind w:firstLine="709"/>
        <w:jc w:val="both"/>
        <w:rPr>
          <w:sz w:val="28"/>
          <w:szCs w:val="28"/>
        </w:rPr>
      </w:pPr>
      <w:r>
        <w:rPr>
          <w:sz w:val="28"/>
          <w:szCs w:val="28"/>
        </w:rPr>
        <w:t xml:space="preserve">Проблемным вопросом в районе остается водоотведение. Из                       10 центральных территорий, центральное водоотведение имеют 18 </w:t>
      </w:r>
      <w:r w:rsidR="009C52B1">
        <w:rPr>
          <w:sz w:val="28"/>
          <w:szCs w:val="28"/>
        </w:rPr>
        <w:t>многоквартирных домов</w:t>
      </w:r>
      <w:r>
        <w:rPr>
          <w:sz w:val="28"/>
          <w:szCs w:val="28"/>
        </w:rPr>
        <w:t xml:space="preserve"> в п. Преображенский. Канализационные стоки сливаются в автономный септик.</w:t>
      </w:r>
    </w:p>
    <w:p w:rsidR="00656E47" w:rsidRDefault="00305764" w:rsidP="002C618E">
      <w:pPr>
        <w:widowControl/>
        <w:ind w:firstLine="709"/>
        <w:jc w:val="center"/>
        <w:rPr>
          <w:sz w:val="28"/>
          <w:szCs w:val="28"/>
        </w:rPr>
      </w:pPr>
      <w:r>
        <w:rPr>
          <w:sz w:val="28"/>
          <w:szCs w:val="28"/>
        </w:rPr>
        <w:t xml:space="preserve">20.4. Обращение с твердыми коммунальными отходами </w:t>
      </w:r>
    </w:p>
    <w:p w:rsidR="00656E47" w:rsidRDefault="00305764" w:rsidP="002C618E">
      <w:pPr>
        <w:widowControl/>
        <w:ind w:firstLine="709"/>
        <w:jc w:val="both"/>
        <w:rPr>
          <w:sz w:val="28"/>
          <w:szCs w:val="28"/>
        </w:rPr>
      </w:pPr>
      <w:r>
        <w:rPr>
          <w:sz w:val="28"/>
          <w:szCs w:val="28"/>
        </w:rPr>
        <w:t xml:space="preserve">В соответствии с приказом Министерства экологии и рационального природопользования Красноярского края от 14.12.2018 № 1-2804-од общество с ограниченной ответственностью «Эко–Транспорт» имеет статус регионального оператора и осуществляет деятельность по обращению с твердыми коммунальными отходами на территории Назаровской технологической зоны Красноярского края. </w:t>
      </w:r>
    </w:p>
    <w:p w:rsidR="00656E47" w:rsidRPr="00323759" w:rsidRDefault="00305764" w:rsidP="002C618E">
      <w:pPr>
        <w:widowControl/>
        <w:ind w:firstLine="709"/>
        <w:jc w:val="both"/>
        <w:rPr>
          <w:sz w:val="28"/>
          <w:szCs w:val="28"/>
        </w:rPr>
      </w:pPr>
      <w:r w:rsidRPr="00323759">
        <w:rPr>
          <w:sz w:val="28"/>
          <w:szCs w:val="28"/>
        </w:rPr>
        <w:t xml:space="preserve">На территории Назаровского района осуществляется </w:t>
      </w:r>
      <w:proofErr w:type="spellStart"/>
      <w:r w:rsidRPr="00323759">
        <w:rPr>
          <w:sz w:val="28"/>
          <w:szCs w:val="28"/>
        </w:rPr>
        <w:t>мешковой</w:t>
      </w:r>
      <w:proofErr w:type="spellEnd"/>
      <w:r w:rsidRPr="00323759">
        <w:rPr>
          <w:sz w:val="28"/>
          <w:szCs w:val="28"/>
        </w:rPr>
        <w:t xml:space="preserve"> сбор твердых коммунальных отходов. Маршрутный график вывоза твердых коммунальных отходов на территории муниципального образования </w:t>
      </w:r>
      <w:r w:rsidRPr="00323759">
        <w:rPr>
          <w:sz w:val="28"/>
          <w:szCs w:val="28"/>
        </w:rPr>
        <w:lastRenderedPageBreak/>
        <w:t xml:space="preserve">Назаровский район по всем населенным пунктам, входящим в его состав, согласован и утвержден региональным оператором. </w:t>
      </w:r>
    </w:p>
    <w:p w:rsidR="00656E47" w:rsidRPr="00323759" w:rsidRDefault="00305764" w:rsidP="002C618E">
      <w:pPr>
        <w:widowControl/>
        <w:ind w:firstLine="709"/>
        <w:jc w:val="both"/>
        <w:rPr>
          <w:sz w:val="28"/>
          <w:szCs w:val="28"/>
        </w:rPr>
      </w:pPr>
      <w:r w:rsidRPr="00323759">
        <w:rPr>
          <w:sz w:val="28"/>
          <w:szCs w:val="28"/>
        </w:rPr>
        <w:t xml:space="preserve">Полигон твердых бытовых отходов, а также системы сортировки и переработки твердых коммунальных отходов на территории района отсутствуют. В собственности муниципального образования Назаровский район Красноярского края площадки (места) накопления твердых коммунальных отходов отсутствуют. </w:t>
      </w:r>
    </w:p>
    <w:p w:rsidR="00656E47" w:rsidRPr="00323759" w:rsidRDefault="00305764" w:rsidP="002C618E">
      <w:pPr>
        <w:widowControl/>
        <w:ind w:firstLine="709"/>
        <w:jc w:val="both"/>
        <w:rPr>
          <w:sz w:val="28"/>
          <w:szCs w:val="28"/>
        </w:rPr>
      </w:pPr>
      <w:r w:rsidRPr="00323759">
        <w:rPr>
          <w:sz w:val="28"/>
          <w:szCs w:val="28"/>
        </w:rPr>
        <w:t xml:space="preserve">Все перечисленные факторы являются основными проблемами обращения с твердыми коммунальными отходами, и влекут за собой образование несанкционированных свалок в населенных пунктах, а так же невозможность осуществления </w:t>
      </w:r>
      <w:proofErr w:type="gramStart"/>
      <w:r w:rsidRPr="00323759">
        <w:rPr>
          <w:sz w:val="28"/>
          <w:szCs w:val="28"/>
        </w:rPr>
        <w:t>контроля за</w:t>
      </w:r>
      <w:proofErr w:type="gramEnd"/>
      <w:r w:rsidRPr="00323759">
        <w:rPr>
          <w:sz w:val="28"/>
          <w:szCs w:val="28"/>
        </w:rPr>
        <w:t xml:space="preserve"> размещением твердых коммунальных отходов исключительно в санкционированных местах. </w:t>
      </w:r>
    </w:p>
    <w:p w:rsidR="00656E47" w:rsidRPr="00323759" w:rsidRDefault="00305764" w:rsidP="002C618E">
      <w:pPr>
        <w:widowControl/>
        <w:ind w:firstLine="708"/>
        <w:jc w:val="both"/>
        <w:rPr>
          <w:color w:val="000000"/>
          <w:sz w:val="28"/>
          <w:szCs w:val="28"/>
        </w:rPr>
      </w:pPr>
      <w:r w:rsidRPr="00323759">
        <w:rPr>
          <w:color w:val="000000"/>
          <w:sz w:val="28"/>
          <w:szCs w:val="28"/>
        </w:rPr>
        <w:t>В 2019 году на территории населенных пунктов Назаровского района ликвидировано 48 мест несанкционированного размещения отходов, общим объемом около 3200 м3. В 2020 году на территории населенных пунктов Назаровского района ликвидировано 29 мест несанкционированного размещения отходов, общим объемом около 2000 м3.</w:t>
      </w:r>
    </w:p>
    <w:p w:rsidR="00656E47" w:rsidRPr="00323759" w:rsidRDefault="00305764" w:rsidP="002C618E">
      <w:pPr>
        <w:widowControl/>
        <w:shd w:val="clear" w:color="auto" w:fill="FFFFFF"/>
        <w:ind w:firstLine="709"/>
        <w:jc w:val="both"/>
        <w:rPr>
          <w:sz w:val="28"/>
          <w:szCs w:val="28"/>
        </w:rPr>
      </w:pPr>
      <w:r w:rsidRPr="00323759">
        <w:rPr>
          <w:color w:val="000000"/>
          <w:sz w:val="28"/>
          <w:szCs w:val="28"/>
        </w:rPr>
        <w:t xml:space="preserve">На сегодняшний день в каждом населенном пункте существует несанкционированная свалка. </w:t>
      </w:r>
      <w:r w:rsidR="00615D96">
        <w:rPr>
          <w:color w:val="000000"/>
          <w:sz w:val="28"/>
          <w:szCs w:val="28"/>
        </w:rPr>
        <w:t>Реализация м</w:t>
      </w:r>
      <w:r w:rsidRPr="00323759">
        <w:rPr>
          <w:color w:val="000000"/>
          <w:sz w:val="28"/>
          <w:szCs w:val="28"/>
        </w:rPr>
        <w:t>ероприяти</w:t>
      </w:r>
      <w:r w:rsidR="00615D96">
        <w:rPr>
          <w:color w:val="000000"/>
          <w:sz w:val="28"/>
          <w:szCs w:val="28"/>
        </w:rPr>
        <w:t>й</w:t>
      </w:r>
      <w:r w:rsidRPr="00323759">
        <w:rPr>
          <w:color w:val="000000"/>
          <w:sz w:val="28"/>
          <w:szCs w:val="28"/>
        </w:rPr>
        <w:t xml:space="preserve"> по </w:t>
      </w:r>
      <w:r w:rsidR="00615D96">
        <w:rPr>
          <w:color w:val="000000"/>
          <w:sz w:val="28"/>
          <w:szCs w:val="28"/>
        </w:rPr>
        <w:t>очистке</w:t>
      </w:r>
      <w:r w:rsidRPr="00323759">
        <w:rPr>
          <w:color w:val="000000"/>
          <w:sz w:val="28"/>
          <w:szCs w:val="28"/>
        </w:rPr>
        <w:t xml:space="preserve"> </w:t>
      </w:r>
      <w:proofErr w:type="gramStart"/>
      <w:r w:rsidRPr="00323759">
        <w:rPr>
          <w:color w:val="000000"/>
          <w:sz w:val="28"/>
          <w:szCs w:val="28"/>
        </w:rPr>
        <w:t>захламленных</w:t>
      </w:r>
      <w:proofErr w:type="gramEnd"/>
      <w:r w:rsidRPr="00323759">
        <w:rPr>
          <w:color w:val="000000"/>
          <w:sz w:val="28"/>
          <w:szCs w:val="28"/>
        </w:rPr>
        <w:t xml:space="preserve"> территорий продолжа</w:t>
      </w:r>
      <w:r w:rsidR="00615D96">
        <w:rPr>
          <w:color w:val="000000"/>
          <w:sz w:val="28"/>
          <w:szCs w:val="28"/>
        </w:rPr>
        <w:t>е</w:t>
      </w:r>
      <w:r w:rsidRPr="00323759">
        <w:rPr>
          <w:color w:val="000000"/>
          <w:sz w:val="28"/>
          <w:szCs w:val="28"/>
        </w:rPr>
        <w:t>тся</w:t>
      </w:r>
      <w:r w:rsidR="00615D96">
        <w:rPr>
          <w:color w:val="000000"/>
          <w:sz w:val="28"/>
          <w:szCs w:val="28"/>
        </w:rPr>
        <w:t>.</w:t>
      </w:r>
    </w:p>
    <w:p w:rsidR="00656E47" w:rsidRPr="00323759" w:rsidRDefault="00305764" w:rsidP="00615D96">
      <w:pPr>
        <w:widowControl/>
        <w:shd w:val="clear" w:color="auto" w:fill="FFFFFF"/>
        <w:ind w:firstLine="709"/>
        <w:jc w:val="both"/>
        <w:rPr>
          <w:sz w:val="28"/>
          <w:szCs w:val="28"/>
        </w:rPr>
      </w:pPr>
      <w:r w:rsidRPr="00323759">
        <w:rPr>
          <w:sz w:val="28"/>
          <w:szCs w:val="28"/>
        </w:rPr>
        <w:t>На ликвидацию несанкционированных свалок необходимы финансовые средства, которых в бюджете муниципального образования недостаточно. Субсидирование муниципального образования в рамках государственной программы, направленной на реализацию мероприятий по ликвидации несанкционированных свалок, помогло бы решить сложившуюся проблему. Что, в свою очередь, привело бы к снижению количества судебных решений и предписаний надзорных органов в сфере охраны окружающей среды и снижению уровня загрязнения окружающей среды, рациональному использованию природных ресурсов.</w:t>
      </w:r>
    </w:p>
    <w:p w:rsidR="00615D96" w:rsidRDefault="00615D96" w:rsidP="00615D96">
      <w:pPr>
        <w:widowControl/>
        <w:ind w:firstLine="709"/>
        <w:jc w:val="center"/>
        <w:rPr>
          <w:sz w:val="28"/>
          <w:szCs w:val="28"/>
        </w:rPr>
      </w:pPr>
    </w:p>
    <w:p w:rsidR="00615D96" w:rsidRDefault="00305764" w:rsidP="00615D96">
      <w:pPr>
        <w:widowControl/>
        <w:ind w:firstLine="709"/>
        <w:jc w:val="center"/>
        <w:rPr>
          <w:sz w:val="28"/>
          <w:szCs w:val="28"/>
        </w:rPr>
      </w:pPr>
      <w:r>
        <w:rPr>
          <w:sz w:val="28"/>
          <w:szCs w:val="28"/>
        </w:rPr>
        <w:t xml:space="preserve">20.5. Неустойчивое финансовое состояние предприятий </w:t>
      </w:r>
    </w:p>
    <w:p w:rsidR="00656E47" w:rsidRDefault="00305764" w:rsidP="00615D96">
      <w:pPr>
        <w:widowControl/>
        <w:ind w:firstLine="709"/>
        <w:jc w:val="center"/>
        <w:rPr>
          <w:sz w:val="28"/>
          <w:szCs w:val="28"/>
        </w:rPr>
      </w:pPr>
      <w:r>
        <w:rPr>
          <w:sz w:val="28"/>
          <w:szCs w:val="28"/>
        </w:rPr>
        <w:t>коммунального комплекса</w:t>
      </w:r>
    </w:p>
    <w:p w:rsidR="00656E47" w:rsidRDefault="00305764" w:rsidP="00615D96">
      <w:pPr>
        <w:widowControl/>
        <w:ind w:firstLine="709"/>
        <w:jc w:val="both"/>
        <w:rPr>
          <w:sz w:val="28"/>
          <w:szCs w:val="28"/>
        </w:rPr>
      </w:pPr>
      <w:r>
        <w:rPr>
          <w:sz w:val="28"/>
          <w:szCs w:val="28"/>
        </w:rPr>
        <w:t>Финансовое состояние предприятий ЖКХ дестабилизируется следующими позициями</w:t>
      </w:r>
      <w:r w:rsidR="00615D96">
        <w:rPr>
          <w:sz w:val="28"/>
          <w:szCs w:val="28"/>
        </w:rPr>
        <w:t xml:space="preserve"> </w:t>
      </w:r>
      <w:r>
        <w:rPr>
          <w:sz w:val="28"/>
          <w:szCs w:val="28"/>
        </w:rPr>
        <w:t>задолженности на 01.01.2021 в размере 32331 тыс. руб.</w:t>
      </w:r>
      <w:r w:rsidR="00615D96">
        <w:rPr>
          <w:sz w:val="28"/>
          <w:szCs w:val="28"/>
        </w:rPr>
        <w:t>, в том числе</w:t>
      </w:r>
      <w:r>
        <w:rPr>
          <w:sz w:val="28"/>
          <w:szCs w:val="28"/>
        </w:rPr>
        <w:t xml:space="preserve">: </w:t>
      </w:r>
    </w:p>
    <w:p w:rsidR="00656E47" w:rsidRDefault="00305764" w:rsidP="00615D96">
      <w:pPr>
        <w:widowControl/>
        <w:ind w:firstLine="709"/>
        <w:jc w:val="both"/>
        <w:rPr>
          <w:sz w:val="28"/>
          <w:szCs w:val="28"/>
        </w:rPr>
      </w:pPr>
      <w:r>
        <w:rPr>
          <w:sz w:val="28"/>
          <w:szCs w:val="28"/>
        </w:rPr>
        <w:t>- по оплате за покупную тепловую энергию</w:t>
      </w:r>
      <w:r w:rsidR="00615D96">
        <w:rPr>
          <w:sz w:val="28"/>
          <w:szCs w:val="28"/>
        </w:rPr>
        <w:t xml:space="preserve"> -</w:t>
      </w:r>
      <w:r>
        <w:rPr>
          <w:sz w:val="28"/>
          <w:szCs w:val="28"/>
        </w:rPr>
        <w:t xml:space="preserve"> 533 тыс. руб.;</w:t>
      </w:r>
    </w:p>
    <w:p w:rsidR="00656E47" w:rsidRDefault="00305764" w:rsidP="00615D96">
      <w:pPr>
        <w:widowControl/>
        <w:ind w:firstLine="709"/>
        <w:jc w:val="both"/>
        <w:rPr>
          <w:sz w:val="28"/>
          <w:szCs w:val="28"/>
        </w:rPr>
      </w:pPr>
      <w:r>
        <w:rPr>
          <w:sz w:val="28"/>
          <w:szCs w:val="28"/>
        </w:rPr>
        <w:t>- по оплате потребителей за водоснабжение</w:t>
      </w:r>
      <w:r w:rsidR="00615D96">
        <w:rPr>
          <w:sz w:val="28"/>
          <w:szCs w:val="28"/>
        </w:rPr>
        <w:t xml:space="preserve"> -</w:t>
      </w:r>
      <w:r>
        <w:rPr>
          <w:sz w:val="28"/>
          <w:szCs w:val="28"/>
        </w:rPr>
        <w:t xml:space="preserve"> 8604 тыс. руб.;</w:t>
      </w:r>
    </w:p>
    <w:p w:rsidR="00656E47" w:rsidRDefault="00305764" w:rsidP="00615D96">
      <w:pPr>
        <w:widowControl/>
        <w:spacing w:after="200"/>
        <w:ind w:firstLine="709"/>
        <w:jc w:val="both"/>
        <w:rPr>
          <w:sz w:val="28"/>
          <w:szCs w:val="28"/>
        </w:rPr>
      </w:pPr>
      <w:r>
        <w:rPr>
          <w:sz w:val="28"/>
          <w:szCs w:val="28"/>
        </w:rPr>
        <w:t>- по оплате потребителей за теплоснабжение</w:t>
      </w:r>
      <w:r w:rsidR="00615D96">
        <w:rPr>
          <w:sz w:val="28"/>
          <w:szCs w:val="28"/>
        </w:rPr>
        <w:t xml:space="preserve"> -</w:t>
      </w:r>
      <w:r>
        <w:rPr>
          <w:sz w:val="28"/>
          <w:szCs w:val="28"/>
        </w:rPr>
        <w:t xml:space="preserve"> 23194 тыс. руб. </w:t>
      </w:r>
    </w:p>
    <w:p w:rsidR="00656E47" w:rsidRDefault="00305764" w:rsidP="00615D96">
      <w:pPr>
        <w:widowControl/>
        <w:ind w:firstLine="709"/>
        <w:jc w:val="center"/>
        <w:rPr>
          <w:sz w:val="28"/>
          <w:szCs w:val="28"/>
        </w:rPr>
      </w:pPr>
      <w:r>
        <w:rPr>
          <w:sz w:val="28"/>
          <w:szCs w:val="28"/>
        </w:rPr>
        <w:t>20.6. Основные планируемые мероприятия</w:t>
      </w:r>
    </w:p>
    <w:p w:rsidR="00615D96" w:rsidRDefault="00615D96" w:rsidP="00615D96">
      <w:pPr>
        <w:widowControl/>
        <w:ind w:firstLine="709"/>
        <w:jc w:val="both"/>
        <w:rPr>
          <w:sz w:val="28"/>
          <w:szCs w:val="28"/>
        </w:rPr>
      </w:pPr>
      <w:r>
        <w:rPr>
          <w:sz w:val="28"/>
          <w:szCs w:val="28"/>
        </w:rPr>
        <w:t>К реализации запланированы следующие основные мероприятия в сфере жилищно-коммунального хозяйства:</w:t>
      </w:r>
    </w:p>
    <w:p w:rsidR="00656E47" w:rsidRDefault="00305764" w:rsidP="00615D96">
      <w:pPr>
        <w:widowControl/>
        <w:ind w:firstLine="709"/>
        <w:jc w:val="both"/>
        <w:rPr>
          <w:sz w:val="28"/>
          <w:szCs w:val="28"/>
        </w:rPr>
      </w:pPr>
      <w:r>
        <w:rPr>
          <w:sz w:val="28"/>
          <w:szCs w:val="28"/>
        </w:rPr>
        <w:lastRenderedPageBreak/>
        <w:t xml:space="preserve">1. </w:t>
      </w:r>
      <w:r w:rsidR="00615D96">
        <w:rPr>
          <w:sz w:val="28"/>
          <w:szCs w:val="28"/>
        </w:rPr>
        <w:t>м</w:t>
      </w:r>
      <w:r>
        <w:rPr>
          <w:sz w:val="28"/>
          <w:szCs w:val="28"/>
        </w:rPr>
        <w:t>одернизация котельных с установкой котлов более совершенной и  экономичной конструкции;</w:t>
      </w:r>
    </w:p>
    <w:p w:rsidR="00656E47" w:rsidRDefault="00305764" w:rsidP="00615D96">
      <w:pPr>
        <w:widowControl/>
        <w:ind w:firstLine="709"/>
        <w:jc w:val="both"/>
        <w:rPr>
          <w:sz w:val="28"/>
          <w:szCs w:val="28"/>
        </w:rPr>
      </w:pPr>
      <w:r>
        <w:rPr>
          <w:sz w:val="28"/>
          <w:szCs w:val="28"/>
        </w:rPr>
        <w:t xml:space="preserve">2. </w:t>
      </w:r>
      <w:r w:rsidR="00615D96">
        <w:rPr>
          <w:sz w:val="28"/>
          <w:szCs w:val="28"/>
        </w:rPr>
        <w:t>з</w:t>
      </w:r>
      <w:r>
        <w:rPr>
          <w:sz w:val="28"/>
          <w:szCs w:val="28"/>
        </w:rPr>
        <w:t>амена ветхих тепловых и водопроводных сетей;</w:t>
      </w:r>
    </w:p>
    <w:p w:rsidR="00656E47" w:rsidRDefault="00305764" w:rsidP="00615D96">
      <w:pPr>
        <w:widowControl/>
        <w:ind w:firstLine="709"/>
        <w:jc w:val="both"/>
        <w:rPr>
          <w:sz w:val="28"/>
          <w:szCs w:val="28"/>
        </w:rPr>
      </w:pPr>
      <w:r>
        <w:rPr>
          <w:sz w:val="28"/>
          <w:szCs w:val="28"/>
        </w:rPr>
        <w:t xml:space="preserve">3. </w:t>
      </w:r>
      <w:r w:rsidR="00615D96">
        <w:rPr>
          <w:sz w:val="28"/>
          <w:szCs w:val="28"/>
        </w:rPr>
        <w:t>у</w:t>
      </w:r>
      <w:r>
        <w:rPr>
          <w:sz w:val="28"/>
          <w:szCs w:val="28"/>
        </w:rPr>
        <w:t xml:space="preserve">стройство на котельных </w:t>
      </w:r>
      <w:proofErr w:type="spellStart"/>
      <w:r>
        <w:rPr>
          <w:sz w:val="28"/>
          <w:szCs w:val="28"/>
        </w:rPr>
        <w:t>химводоподготовки</w:t>
      </w:r>
      <w:proofErr w:type="spellEnd"/>
      <w:r>
        <w:rPr>
          <w:sz w:val="28"/>
          <w:szCs w:val="28"/>
        </w:rPr>
        <w:t>;</w:t>
      </w:r>
    </w:p>
    <w:p w:rsidR="00656E47" w:rsidRDefault="00305764" w:rsidP="00615D96">
      <w:pPr>
        <w:widowControl/>
        <w:ind w:firstLine="709"/>
        <w:jc w:val="both"/>
        <w:rPr>
          <w:sz w:val="28"/>
          <w:szCs w:val="28"/>
        </w:rPr>
      </w:pPr>
      <w:r>
        <w:rPr>
          <w:sz w:val="28"/>
          <w:szCs w:val="28"/>
        </w:rPr>
        <w:t xml:space="preserve">4. </w:t>
      </w:r>
      <w:r w:rsidR="00615D96">
        <w:rPr>
          <w:sz w:val="28"/>
          <w:szCs w:val="28"/>
        </w:rPr>
        <w:t>р</w:t>
      </w:r>
      <w:r>
        <w:rPr>
          <w:sz w:val="28"/>
          <w:szCs w:val="28"/>
        </w:rPr>
        <w:t>еализация закона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56E47" w:rsidRDefault="00305764" w:rsidP="00615D96">
      <w:pPr>
        <w:widowControl/>
        <w:ind w:firstLine="709"/>
        <w:jc w:val="both"/>
        <w:rPr>
          <w:sz w:val="28"/>
          <w:szCs w:val="28"/>
        </w:rPr>
      </w:pPr>
      <w:r>
        <w:rPr>
          <w:sz w:val="28"/>
          <w:szCs w:val="28"/>
        </w:rPr>
        <w:t xml:space="preserve">5. </w:t>
      </w:r>
      <w:r w:rsidR="00615D96">
        <w:rPr>
          <w:sz w:val="28"/>
          <w:szCs w:val="28"/>
        </w:rPr>
        <w:t>з</w:t>
      </w:r>
      <w:r>
        <w:rPr>
          <w:sz w:val="28"/>
          <w:szCs w:val="28"/>
        </w:rPr>
        <w:t>начительное снижение непроизводительных расходов при производстве ЖКУ, и как следствие этого, снижение тарифов на ЖКУ;</w:t>
      </w:r>
    </w:p>
    <w:p w:rsidR="00656E47" w:rsidRDefault="00305764" w:rsidP="00615D96">
      <w:pPr>
        <w:widowControl/>
        <w:ind w:firstLine="709"/>
        <w:jc w:val="both"/>
        <w:rPr>
          <w:sz w:val="28"/>
          <w:szCs w:val="28"/>
        </w:rPr>
      </w:pPr>
      <w:r>
        <w:rPr>
          <w:sz w:val="28"/>
          <w:szCs w:val="28"/>
        </w:rPr>
        <w:t xml:space="preserve">6. </w:t>
      </w:r>
      <w:r w:rsidR="00615D96">
        <w:rPr>
          <w:sz w:val="28"/>
          <w:szCs w:val="28"/>
        </w:rPr>
        <w:t>с</w:t>
      </w:r>
      <w:r>
        <w:rPr>
          <w:sz w:val="28"/>
          <w:szCs w:val="28"/>
        </w:rPr>
        <w:t>троительство полигонов по  утилизации ТБО и привлечение инвестиций на строительство предприятий по переработке ТБО.</w:t>
      </w:r>
    </w:p>
    <w:p w:rsidR="00656E47" w:rsidRDefault="00615D96" w:rsidP="00615D96">
      <w:pPr>
        <w:widowControl/>
        <w:ind w:firstLine="709"/>
        <w:jc w:val="both"/>
        <w:rPr>
          <w:sz w:val="28"/>
          <w:szCs w:val="28"/>
        </w:rPr>
      </w:pPr>
      <w:r>
        <w:rPr>
          <w:sz w:val="28"/>
          <w:szCs w:val="28"/>
        </w:rPr>
        <w:t>В 2020 году п</w:t>
      </w:r>
      <w:r w:rsidR="00305764">
        <w:rPr>
          <w:sz w:val="28"/>
          <w:szCs w:val="28"/>
        </w:rPr>
        <w:t xml:space="preserve">редоставление жилищно-коммунальных услуг населению на территории района осуществляют </w:t>
      </w:r>
      <w:r>
        <w:rPr>
          <w:sz w:val="28"/>
          <w:szCs w:val="28"/>
        </w:rPr>
        <w:t>3</w:t>
      </w:r>
      <w:r w:rsidR="00305764">
        <w:rPr>
          <w:sz w:val="28"/>
          <w:szCs w:val="28"/>
        </w:rPr>
        <w:t xml:space="preserve"> многоотраслевых муниципальных предприятия: МУП «ЖКХ Назаровского района», МУП «Красносопкинское ЖКХ»</w:t>
      </w:r>
      <w:r>
        <w:rPr>
          <w:sz w:val="28"/>
          <w:szCs w:val="28"/>
        </w:rPr>
        <w:t>, МУП «Сахаптинское ЖКХ»</w:t>
      </w:r>
      <w:r w:rsidR="00305764">
        <w:rPr>
          <w:sz w:val="28"/>
          <w:szCs w:val="28"/>
        </w:rPr>
        <w:t xml:space="preserve"> и 2 частных предприятия ООО «</w:t>
      </w:r>
      <w:proofErr w:type="spellStart"/>
      <w:r w:rsidR="00305764">
        <w:rPr>
          <w:sz w:val="28"/>
          <w:szCs w:val="28"/>
        </w:rPr>
        <w:t>Гляденское</w:t>
      </w:r>
      <w:proofErr w:type="spellEnd"/>
      <w:r w:rsidR="00305764">
        <w:rPr>
          <w:sz w:val="28"/>
          <w:szCs w:val="28"/>
        </w:rPr>
        <w:t xml:space="preserve"> хлебоприемное» и ЗАО «Назаровское». Количество источников теплоснабжения – 13, суммарная часовая тепловая мощность котлов – 4</w:t>
      </w:r>
      <w:r w:rsidR="00171682">
        <w:rPr>
          <w:sz w:val="28"/>
          <w:szCs w:val="28"/>
        </w:rPr>
        <w:t>3</w:t>
      </w:r>
      <w:r w:rsidR="00305764">
        <w:rPr>
          <w:sz w:val="28"/>
          <w:szCs w:val="28"/>
        </w:rPr>
        <w:t>,</w:t>
      </w:r>
      <w:r w:rsidR="00171682">
        <w:rPr>
          <w:sz w:val="28"/>
          <w:szCs w:val="28"/>
        </w:rPr>
        <w:t>7</w:t>
      </w:r>
      <w:r w:rsidR="00305764">
        <w:rPr>
          <w:sz w:val="28"/>
          <w:szCs w:val="28"/>
        </w:rPr>
        <w:t xml:space="preserve"> </w:t>
      </w:r>
      <w:proofErr w:type="spellStart"/>
      <w:r w:rsidR="00F8789D">
        <w:rPr>
          <w:sz w:val="28"/>
          <w:szCs w:val="28"/>
        </w:rPr>
        <w:t>г</w:t>
      </w:r>
      <w:r w:rsidR="00305764">
        <w:rPr>
          <w:sz w:val="28"/>
          <w:szCs w:val="28"/>
        </w:rPr>
        <w:t>кал</w:t>
      </w:r>
      <w:proofErr w:type="spellEnd"/>
      <w:r w:rsidR="00305764">
        <w:rPr>
          <w:sz w:val="28"/>
          <w:szCs w:val="28"/>
        </w:rPr>
        <w:t xml:space="preserve">/час, отпуск тепла за 2020 год составил </w:t>
      </w:r>
      <w:r w:rsidR="00171682">
        <w:rPr>
          <w:sz w:val="28"/>
          <w:szCs w:val="28"/>
        </w:rPr>
        <w:t>46</w:t>
      </w:r>
      <w:r w:rsidR="00305764">
        <w:rPr>
          <w:sz w:val="28"/>
          <w:szCs w:val="28"/>
        </w:rPr>
        <w:t>,</w:t>
      </w:r>
      <w:r w:rsidR="00171682">
        <w:rPr>
          <w:sz w:val="28"/>
          <w:szCs w:val="28"/>
        </w:rPr>
        <w:t>94</w:t>
      </w:r>
      <w:r w:rsidR="00305764">
        <w:rPr>
          <w:sz w:val="28"/>
          <w:szCs w:val="28"/>
        </w:rPr>
        <w:t xml:space="preserve"> тыс. </w:t>
      </w:r>
      <w:proofErr w:type="spellStart"/>
      <w:r w:rsidR="00F8789D">
        <w:rPr>
          <w:sz w:val="28"/>
          <w:szCs w:val="28"/>
        </w:rPr>
        <w:t>г</w:t>
      </w:r>
      <w:r w:rsidR="00305764">
        <w:rPr>
          <w:sz w:val="28"/>
          <w:szCs w:val="28"/>
        </w:rPr>
        <w:t>кал</w:t>
      </w:r>
      <w:proofErr w:type="spellEnd"/>
      <w:r w:rsidR="00305764">
        <w:rPr>
          <w:sz w:val="28"/>
          <w:szCs w:val="28"/>
        </w:rPr>
        <w:t>.</w:t>
      </w:r>
    </w:p>
    <w:p w:rsidR="00656E47" w:rsidRDefault="00305764" w:rsidP="00615D96">
      <w:pPr>
        <w:widowControl/>
        <w:ind w:firstLine="709"/>
        <w:jc w:val="both"/>
        <w:rPr>
          <w:sz w:val="28"/>
          <w:szCs w:val="28"/>
        </w:rPr>
      </w:pPr>
      <w:r>
        <w:rPr>
          <w:sz w:val="28"/>
          <w:szCs w:val="28"/>
        </w:rPr>
        <w:t xml:space="preserve">В общем объеме реализованной тепловой энергии основную долю потребления составляют бюджетные организации </w:t>
      </w:r>
      <w:r w:rsidR="00F8789D">
        <w:rPr>
          <w:sz w:val="28"/>
          <w:szCs w:val="28"/>
        </w:rPr>
        <w:t xml:space="preserve">- </w:t>
      </w:r>
      <w:r>
        <w:rPr>
          <w:sz w:val="28"/>
          <w:szCs w:val="28"/>
        </w:rPr>
        <w:t>35%, население и  внебюджетные организации (сельскохозяйственные акционерные общества и иные организации) – 65%.</w:t>
      </w:r>
    </w:p>
    <w:p w:rsidR="00656E47" w:rsidRDefault="00305764" w:rsidP="00615D96">
      <w:pPr>
        <w:widowControl/>
        <w:ind w:firstLine="709"/>
        <w:jc w:val="both"/>
        <w:rPr>
          <w:sz w:val="28"/>
          <w:szCs w:val="28"/>
        </w:rPr>
      </w:pPr>
      <w:r>
        <w:rPr>
          <w:sz w:val="28"/>
          <w:szCs w:val="28"/>
        </w:rPr>
        <w:t>Протяженность тепловых сетей составляет 58,22 км в 2-х трубном исполнении, из них 20,55 км нуждаются в замене, в 2020 году отремонтировано и заменено 0,7 км тепловых сетей. Протяженность водопроводных сетей –  147,15 км, из них 46,99 км нуждаются в замене, из них заменено в 2020 году –3,8 км. Одиночная протяженность канализационных сетей 1,1 км, из них заменено в 2020 году – 0 км.</w:t>
      </w:r>
    </w:p>
    <w:p w:rsidR="00656E47" w:rsidRDefault="00305764" w:rsidP="00615D96">
      <w:pPr>
        <w:widowControl/>
        <w:ind w:firstLine="709"/>
        <w:jc w:val="both"/>
        <w:rPr>
          <w:sz w:val="28"/>
          <w:szCs w:val="28"/>
        </w:rPr>
      </w:pPr>
      <w:r>
        <w:rPr>
          <w:sz w:val="28"/>
          <w:szCs w:val="28"/>
        </w:rPr>
        <w:t>Расходы на капитальный ремонт систем тепло-, водоснабжения и водоотведения составили в 2020 году 5290,72 тыс. рублей сре</w:t>
      </w:r>
      <w:proofErr w:type="gramStart"/>
      <w:r>
        <w:rPr>
          <w:sz w:val="28"/>
          <w:szCs w:val="28"/>
        </w:rPr>
        <w:t>дств кр</w:t>
      </w:r>
      <w:proofErr w:type="gramEnd"/>
      <w:r>
        <w:rPr>
          <w:sz w:val="28"/>
          <w:szCs w:val="28"/>
        </w:rPr>
        <w:t>аевого бюджета.</w:t>
      </w:r>
    </w:p>
    <w:p w:rsidR="00656E47" w:rsidRDefault="00305764" w:rsidP="00615D96">
      <w:pPr>
        <w:widowControl/>
        <w:ind w:firstLine="709"/>
        <w:jc w:val="both"/>
        <w:rPr>
          <w:sz w:val="28"/>
          <w:szCs w:val="28"/>
        </w:rPr>
      </w:pPr>
      <w:r>
        <w:rPr>
          <w:sz w:val="28"/>
          <w:szCs w:val="28"/>
        </w:rPr>
        <w:t>Общая площадь жилищного фонда всех форм собственности составляет 435,68 тыс. кв.м. Обеспеченность населения района жильем составляет 20,9 кв.м. на человека.</w:t>
      </w:r>
    </w:p>
    <w:p w:rsidR="00656E47" w:rsidRDefault="00305764" w:rsidP="00615D96">
      <w:pPr>
        <w:widowControl/>
        <w:ind w:firstLine="709"/>
        <w:jc w:val="both"/>
        <w:rPr>
          <w:sz w:val="28"/>
          <w:szCs w:val="28"/>
        </w:rPr>
      </w:pPr>
      <w:r>
        <w:rPr>
          <w:sz w:val="28"/>
          <w:szCs w:val="28"/>
        </w:rPr>
        <w:t>Доля жилого фонда, подключенного к централизованным системам теплоснабжения, составляет 13 %, системам водоснабжения 78,3%, оборудованного канализацией 38,2%.</w:t>
      </w:r>
    </w:p>
    <w:p w:rsidR="00656E47" w:rsidRDefault="00305764" w:rsidP="00615D96">
      <w:pPr>
        <w:widowControl/>
        <w:ind w:firstLine="709"/>
        <w:jc w:val="both"/>
        <w:rPr>
          <w:sz w:val="28"/>
          <w:szCs w:val="28"/>
        </w:rPr>
      </w:pPr>
      <w:r>
        <w:rPr>
          <w:sz w:val="28"/>
          <w:szCs w:val="28"/>
        </w:rPr>
        <w:t>На территории Назаровского района нет управляющих компаний по управлению многоквартирными домами. Число многоквартирных домов, в которых собственники помещений должны выбрать способ управления – всего 36 домов (100%).</w:t>
      </w:r>
    </w:p>
    <w:p w:rsidR="00656E47" w:rsidRDefault="00656E47">
      <w:pPr>
        <w:rPr>
          <w:color w:val="000000"/>
          <w:sz w:val="12"/>
          <w:szCs w:val="12"/>
        </w:rPr>
      </w:pPr>
    </w:p>
    <w:p w:rsidR="00656E47" w:rsidRDefault="00305764">
      <w:pPr>
        <w:rPr>
          <w:color w:val="000000"/>
          <w:sz w:val="12"/>
          <w:szCs w:val="12"/>
        </w:rPr>
      </w:pPr>
      <w:r>
        <w:rPr>
          <w:b/>
          <w:bCs/>
          <w:color w:val="000000"/>
          <w:sz w:val="28"/>
          <w:szCs w:val="28"/>
        </w:rPr>
        <w:lastRenderedPageBreak/>
        <w:t>21. Экология</w:t>
      </w:r>
    </w:p>
    <w:p w:rsidR="00656E47" w:rsidRDefault="00656E47"/>
    <w:p w:rsidR="00656E47" w:rsidRDefault="00305764">
      <w:pPr>
        <w:widowControl/>
        <w:ind w:firstLine="708"/>
        <w:jc w:val="both"/>
        <w:rPr>
          <w:sz w:val="28"/>
          <w:szCs w:val="28"/>
        </w:rPr>
      </w:pPr>
      <w:r>
        <w:rPr>
          <w:sz w:val="28"/>
          <w:szCs w:val="28"/>
        </w:rPr>
        <w:t>Назаровский район расположен в Назаровской котловине, которая является частью Минусинского межгорного выступа.</w:t>
      </w:r>
    </w:p>
    <w:p w:rsidR="00656E47" w:rsidRDefault="00305764">
      <w:pPr>
        <w:widowControl/>
        <w:ind w:firstLine="709"/>
        <w:jc w:val="both"/>
        <w:rPr>
          <w:sz w:val="28"/>
          <w:szCs w:val="28"/>
        </w:rPr>
      </w:pPr>
      <w:r>
        <w:rPr>
          <w:sz w:val="28"/>
          <w:szCs w:val="28"/>
        </w:rPr>
        <w:t>Вся территория района относится к северной лесостепи. Лесостепь Назаровской котловины не образует сплошной полосы, а разделена возвышенностями. Значительная часть территории занята тайгой, где преобладает густой хвойный лес из сосны, пихты и кедра. Из древесной растительности преобладает береза, осина, в долинах рек – ива, черемуха, черная и красная смородина, калина. Среди разнотравья выделяются герань полевая, кровохлебка и сенокосные травы: мятлик луговой, овсяница луговая, полевица белая, порей ползучий.</w:t>
      </w:r>
    </w:p>
    <w:p w:rsidR="00656E47" w:rsidRDefault="00305764">
      <w:pPr>
        <w:widowControl/>
        <w:ind w:firstLine="709"/>
        <w:jc w:val="both"/>
        <w:rPr>
          <w:sz w:val="28"/>
          <w:szCs w:val="28"/>
        </w:rPr>
      </w:pPr>
      <w:r>
        <w:rPr>
          <w:sz w:val="28"/>
          <w:szCs w:val="28"/>
        </w:rPr>
        <w:t>Вся территория района окружена сетью особо охраняемых территорий. С юга расположен заказник «Березовая роща», с севера заказник «</w:t>
      </w:r>
      <w:proofErr w:type="spellStart"/>
      <w:r>
        <w:rPr>
          <w:sz w:val="28"/>
          <w:szCs w:val="28"/>
        </w:rPr>
        <w:t>Арга</w:t>
      </w:r>
      <w:proofErr w:type="spellEnd"/>
      <w:r>
        <w:rPr>
          <w:sz w:val="28"/>
          <w:szCs w:val="28"/>
        </w:rPr>
        <w:t>», с востока заказник «</w:t>
      </w:r>
      <w:proofErr w:type="spellStart"/>
      <w:r>
        <w:rPr>
          <w:sz w:val="28"/>
          <w:szCs w:val="28"/>
        </w:rPr>
        <w:t>Солгонский</w:t>
      </w:r>
      <w:proofErr w:type="spellEnd"/>
      <w:r>
        <w:rPr>
          <w:sz w:val="28"/>
          <w:szCs w:val="28"/>
        </w:rPr>
        <w:t xml:space="preserve"> кряж», с запада заказник «Березовский», что благоприятно влияет на стабильность численности охотничьих животных на всей территории района.</w:t>
      </w:r>
    </w:p>
    <w:p w:rsidR="00656E47" w:rsidRDefault="00305764">
      <w:pPr>
        <w:widowControl/>
        <w:ind w:firstLine="709"/>
        <w:jc w:val="both"/>
        <w:rPr>
          <w:sz w:val="28"/>
          <w:szCs w:val="28"/>
        </w:rPr>
      </w:pPr>
      <w:r>
        <w:rPr>
          <w:sz w:val="28"/>
          <w:szCs w:val="28"/>
        </w:rPr>
        <w:t>Промышленные заготовки леса на территории Назаровского  района не осуществляются. Эксплуатационные леса имеются только в Государственном комплексном заказнике "</w:t>
      </w:r>
      <w:proofErr w:type="spellStart"/>
      <w:r>
        <w:rPr>
          <w:sz w:val="28"/>
          <w:szCs w:val="28"/>
        </w:rPr>
        <w:t>Солгонский</w:t>
      </w:r>
      <w:proofErr w:type="spellEnd"/>
      <w:r>
        <w:rPr>
          <w:sz w:val="28"/>
          <w:szCs w:val="28"/>
        </w:rPr>
        <w:t xml:space="preserve"> кряж", которые относятся к дирекции по особо охраняемым природным территориям Красноярского края. Сплошные рубки лесных насаждений и выборочные рубки лесных насаждений для заготовки древесины на территории заказника запрещены. </w:t>
      </w:r>
    </w:p>
    <w:p w:rsidR="003C6FB5" w:rsidRPr="00574DD0" w:rsidRDefault="003C6FB5">
      <w:pPr>
        <w:widowControl/>
        <w:ind w:firstLine="709"/>
        <w:jc w:val="both"/>
        <w:rPr>
          <w:sz w:val="16"/>
          <w:szCs w:val="16"/>
        </w:rPr>
      </w:pPr>
    </w:p>
    <w:p w:rsidR="003C6FB5" w:rsidRPr="003C6FB5" w:rsidRDefault="003C6FB5" w:rsidP="003C6FB5">
      <w:pPr>
        <w:widowControl/>
        <w:ind w:firstLine="357"/>
        <w:jc w:val="center"/>
        <w:rPr>
          <w:bCs/>
          <w:sz w:val="28"/>
          <w:szCs w:val="28"/>
        </w:rPr>
      </w:pPr>
      <w:r w:rsidRPr="003C6FB5">
        <w:rPr>
          <w:bCs/>
          <w:sz w:val="28"/>
          <w:szCs w:val="28"/>
        </w:rPr>
        <w:t xml:space="preserve">21.1. </w:t>
      </w:r>
      <w:r w:rsidR="00305764" w:rsidRPr="003C6FB5">
        <w:rPr>
          <w:bCs/>
          <w:sz w:val="28"/>
          <w:szCs w:val="28"/>
        </w:rPr>
        <w:t>Загрязнение атмосферного воздуха</w:t>
      </w:r>
    </w:p>
    <w:p w:rsidR="00656E47" w:rsidRDefault="003C6FB5">
      <w:pPr>
        <w:widowControl/>
        <w:ind w:firstLine="357"/>
        <w:jc w:val="both"/>
        <w:rPr>
          <w:sz w:val="28"/>
          <w:szCs w:val="28"/>
        </w:rPr>
      </w:pPr>
      <w:r w:rsidRPr="003C6FB5">
        <w:rPr>
          <w:bCs/>
          <w:sz w:val="28"/>
          <w:szCs w:val="28"/>
        </w:rPr>
        <w:t>О</w:t>
      </w:r>
      <w:r w:rsidR="00305764" w:rsidRPr="003C6FB5">
        <w:rPr>
          <w:sz w:val="28"/>
          <w:szCs w:val="28"/>
        </w:rPr>
        <w:t>сновными источниками загрязнения атмосферного воздуха</w:t>
      </w:r>
      <w:r w:rsidR="00305764">
        <w:rPr>
          <w:sz w:val="28"/>
          <w:szCs w:val="28"/>
        </w:rPr>
        <w:t xml:space="preserve"> на территории Назаровского района являются котельные установки.</w:t>
      </w:r>
    </w:p>
    <w:p w:rsidR="00656E47" w:rsidRDefault="00305764">
      <w:pPr>
        <w:widowControl/>
        <w:ind w:firstLine="709"/>
        <w:jc w:val="both"/>
        <w:rPr>
          <w:sz w:val="28"/>
          <w:szCs w:val="28"/>
        </w:rPr>
      </w:pPr>
      <w:r>
        <w:rPr>
          <w:sz w:val="28"/>
          <w:szCs w:val="28"/>
        </w:rPr>
        <w:t xml:space="preserve">Снижение выбросов загрязняющих веществ от стационарных источников загрязнения в атмосферный воздух за 2020 год обусловлено тем, что температура наружного воздуха была выше по сравнению с предыдущим годом. Это привело к снижению нагрузки  на котлы и как следствие - </w:t>
      </w:r>
      <w:proofErr w:type="gramStart"/>
      <w:r>
        <w:rPr>
          <w:sz w:val="28"/>
          <w:szCs w:val="28"/>
        </w:rPr>
        <w:t>к</w:t>
      </w:r>
      <w:proofErr w:type="gramEnd"/>
      <w:r>
        <w:rPr>
          <w:sz w:val="28"/>
          <w:szCs w:val="28"/>
        </w:rPr>
        <w:t xml:space="preserve"> ранним сроком завершения отопительного сезона.</w:t>
      </w:r>
    </w:p>
    <w:p w:rsidR="003C6FB5" w:rsidRDefault="00305764" w:rsidP="003C6FB5">
      <w:pPr>
        <w:widowControl/>
        <w:ind w:firstLine="709"/>
        <w:jc w:val="both"/>
        <w:rPr>
          <w:sz w:val="28"/>
          <w:szCs w:val="28"/>
        </w:rPr>
      </w:pPr>
      <w:r>
        <w:rPr>
          <w:sz w:val="28"/>
          <w:szCs w:val="28"/>
        </w:rPr>
        <w:t xml:space="preserve">Объем загрязняющих веществ, отходящих от </w:t>
      </w:r>
      <w:proofErr w:type="gramStart"/>
      <w:r>
        <w:rPr>
          <w:sz w:val="28"/>
          <w:szCs w:val="28"/>
        </w:rPr>
        <w:t>стационарных источников загрязнения атмосферного воздуха, уловленных и обезвреженных увеличился</w:t>
      </w:r>
      <w:proofErr w:type="gramEnd"/>
      <w:r>
        <w:rPr>
          <w:sz w:val="28"/>
          <w:szCs w:val="28"/>
        </w:rPr>
        <w:t xml:space="preserve"> по сравнению с 2019 годом на 58,23 т за счет реконструкции котлов.</w:t>
      </w:r>
    </w:p>
    <w:p w:rsidR="00656E47" w:rsidRDefault="00305764" w:rsidP="003C6FB5">
      <w:pPr>
        <w:widowControl/>
        <w:ind w:firstLine="709"/>
        <w:jc w:val="both"/>
        <w:rPr>
          <w:sz w:val="28"/>
          <w:szCs w:val="28"/>
        </w:rPr>
      </w:pPr>
      <w:r>
        <w:rPr>
          <w:sz w:val="28"/>
          <w:szCs w:val="28"/>
        </w:rPr>
        <w:t xml:space="preserve">Уровень выбросов загрязняющих веществ от передвижных источников загрязнения (транспорт) за отчетный период остался на прежнем уровне по сравнению с 2019 годом в связи с тем, что роста количества автотранспортных средств не произошло. </w:t>
      </w:r>
    </w:p>
    <w:p w:rsidR="003C6FB5" w:rsidRPr="003C6FB5" w:rsidRDefault="003C6FB5" w:rsidP="003C6FB5">
      <w:pPr>
        <w:widowControl/>
        <w:ind w:firstLine="357"/>
        <w:jc w:val="center"/>
        <w:rPr>
          <w:bCs/>
          <w:sz w:val="28"/>
          <w:szCs w:val="28"/>
        </w:rPr>
      </w:pPr>
      <w:r w:rsidRPr="003C6FB5">
        <w:rPr>
          <w:bCs/>
          <w:sz w:val="28"/>
          <w:szCs w:val="28"/>
        </w:rPr>
        <w:t xml:space="preserve">21.2. </w:t>
      </w:r>
      <w:r w:rsidR="00305764" w:rsidRPr="003C6FB5">
        <w:rPr>
          <w:bCs/>
          <w:sz w:val="28"/>
          <w:szCs w:val="28"/>
        </w:rPr>
        <w:t>Водопотребление</w:t>
      </w:r>
    </w:p>
    <w:p w:rsidR="00656E47" w:rsidRDefault="003C6FB5">
      <w:pPr>
        <w:widowControl/>
        <w:ind w:firstLine="357"/>
        <w:jc w:val="both"/>
        <w:rPr>
          <w:sz w:val="28"/>
          <w:szCs w:val="28"/>
        </w:rPr>
      </w:pPr>
      <w:r>
        <w:rPr>
          <w:sz w:val="28"/>
          <w:szCs w:val="28"/>
        </w:rPr>
        <w:t>И</w:t>
      </w:r>
      <w:r w:rsidR="00305764">
        <w:rPr>
          <w:sz w:val="28"/>
          <w:szCs w:val="28"/>
        </w:rPr>
        <w:t>зменения объема водопотребления из природных источников в 2020 год</w:t>
      </w:r>
      <w:r>
        <w:rPr>
          <w:sz w:val="28"/>
          <w:szCs w:val="28"/>
        </w:rPr>
        <w:t>у</w:t>
      </w:r>
      <w:r w:rsidR="00305764">
        <w:rPr>
          <w:sz w:val="28"/>
          <w:szCs w:val="28"/>
        </w:rPr>
        <w:t xml:space="preserve"> составили 7340,27 тыс. м3, что по сравнению с 2019 годом больше на 367,78  </w:t>
      </w:r>
      <w:r w:rsidR="00305764">
        <w:rPr>
          <w:sz w:val="28"/>
          <w:szCs w:val="28"/>
        </w:rPr>
        <w:lastRenderedPageBreak/>
        <w:t>тыс. м3. Изменения связаны с тем, что ЗАО «</w:t>
      </w:r>
      <w:proofErr w:type="spellStart"/>
      <w:r w:rsidR="00305764">
        <w:rPr>
          <w:sz w:val="28"/>
          <w:szCs w:val="28"/>
        </w:rPr>
        <w:t>Гляденское</w:t>
      </w:r>
      <w:proofErr w:type="spellEnd"/>
      <w:r w:rsidR="00305764">
        <w:rPr>
          <w:sz w:val="28"/>
          <w:szCs w:val="28"/>
        </w:rPr>
        <w:t>» не был предоставлен отчет в 2020 году.</w:t>
      </w:r>
    </w:p>
    <w:p w:rsidR="00656E47" w:rsidRDefault="00305764">
      <w:pPr>
        <w:widowControl/>
        <w:ind w:firstLine="709"/>
        <w:jc w:val="both"/>
        <w:rPr>
          <w:sz w:val="28"/>
          <w:szCs w:val="28"/>
        </w:rPr>
      </w:pPr>
      <w:r>
        <w:rPr>
          <w:sz w:val="28"/>
          <w:szCs w:val="28"/>
        </w:rPr>
        <w:t>Объем использования воды, забранной из природных источников, используемой на производственные нужды в 2020 году вырос по сравнению с аналогичным периодом предыдущего года на 4,25 тыс.</w:t>
      </w:r>
      <w:r w:rsidR="003C6FB5">
        <w:rPr>
          <w:sz w:val="28"/>
          <w:szCs w:val="28"/>
        </w:rPr>
        <w:t xml:space="preserve"> </w:t>
      </w:r>
      <w:r>
        <w:rPr>
          <w:sz w:val="28"/>
          <w:szCs w:val="28"/>
        </w:rPr>
        <w:t>м</w:t>
      </w:r>
      <w:r w:rsidR="003C6FB5">
        <w:rPr>
          <w:sz w:val="28"/>
          <w:szCs w:val="28"/>
        </w:rPr>
        <w:t>3</w:t>
      </w:r>
      <w:r>
        <w:rPr>
          <w:sz w:val="28"/>
          <w:szCs w:val="28"/>
        </w:rPr>
        <w:t xml:space="preserve"> и составил 39,47 тыс.</w:t>
      </w:r>
      <w:r w:rsidR="003C6FB5">
        <w:rPr>
          <w:sz w:val="28"/>
          <w:szCs w:val="28"/>
        </w:rPr>
        <w:t xml:space="preserve"> </w:t>
      </w:r>
      <w:r>
        <w:rPr>
          <w:sz w:val="28"/>
          <w:szCs w:val="28"/>
        </w:rPr>
        <w:t>м</w:t>
      </w:r>
      <w:r w:rsidR="003C6FB5">
        <w:rPr>
          <w:sz w:val="28"/>
          <w:szCs w:val="28"/>
        </w:rPr>
        <w:t>3</w:t>
      </w:r>
      <w:r>
        <w:rPr>
          <w:sz w:val="28"/>
          <w:szCs w:val="28"/>
        </w:rPr>
        <w:t>. Изменения связаны с увеличением промывок сетей ЗАО «Назаровское».</w:t>
      </w:r>
    </w:p>
    <w:p w:rsidR="00656E47" w:rsidRDefault="00305764">
      <w:pPr>
        <w:widowControl/>
        <w:ind w:firstLine="709"/>
        <w:jc w:val="both"/>
        <w:rPr>
          <w:sz w:val="28"/>
          <w:szCs w:val="28"/>
        </w:rPr>
      </w:pPr>
      <w:r>
        <w:rPr>
          <w:sz w:val="28"/>
          <w:szCs w:val="28"/>
        </w:rPr>
        <w:t>Количество водозаборных сооружений, оснащенных системами учета воды, составляет 6 единицы. В отчете за 2019 год сведения ООО «Водоканал» указаны ошибочно.</w:t>
      </w:r>
    </w:p>
    <w:p w:rsidR="00656E47" w:rsidRDefault="00305764">
      <w:pPr>
        <w:widowControl/>
        <w:ind w:firstLine="709"/>
        <w:jc w:val="both"/>
        <w:rPr>
          <w:sz w:val="28"/>
          <w:szCs w:val="28"/>
        </w:rPr>
      </w:pPr>
      <w:r>
        <w:rPr>
          <w:sz w:val="28"/>
          <w:szCs w:val="28"/>
        </w:rPr>
        <w:t>Увеличение объема сброса сточных вод в поверхностные водные объекты, в том числе загрязненных (недостаточно очищенных) на 614,32 тыс.</w:t>
      </w:r>
      <w:r w:rsidR="003C6FB5">
        <w:rPr>
          <w:sz w:val="28"/>
          <w:szCs w:val="28"/>
        </w:rPr>
        <w:t xml:space="preserve"> </w:t>
      </w:r>
      <w:r>
        <w:rPr>
          <w:sz w:val="28"/>
          <w:szCs w:val="28"/>
        </w:rPr>
        <w:t xml:space="preserve">м3, обусловлено увеличением шахтного </w:t>
      </w:r>
      <w:proofErr w:type="spellStart"/>
      <w:r>
        <w:rPr>
          <w:sz w:val="28"/>
          <w:szCs w:val="28"/>
        </w:rPr>
        <w:t>водопритока</w:t>
      </w:r>
      <w:proofErr w:type="spellEnd"/>
      <w:r>
        <w:rPr>
          <w:sz w:val="28"/>
          <w:szCs w:val="28"/>
        </w:rPr>
        <w:t xml:space="preserve"> АО «Разрез Назаровский».</w:t>
      </w:r>
    </w:p>
    <w:p w:rsidR="003C6FB5" w:rsidRDefault="003C6FB5">
      <w:pPr>
        <w:widowControl/>
        <w:ind w:firstLine="709"/>
        <w:jc w:val="both"/>
        <w:rPr>
          <w:sz w:val="28"/>
          <w:szCs w:val="28"/>
        </w:rPr>
      </w:pPr>
    </w:p>
    <w:p w:rsidR="003C6FB5" w:rsidRPr="003C6FB5" w:rsidRDefault="003C6FB5" w:rsidP="003C6FB5">
      <w:pPr>
        <w:widowControl/>
        <w:ind w:firstLine="357"/>
        <w:jc w:val="center"/>
        <w:rPr>
          <w:bCs/>
          <w:sz w:val="28"/>
          <w:szCs w:val="28"/>
        </w:rPr>
      </w:pPr>
      <w:r>
        <w:rPr>
          <w:bCs/>
          <w:sz w:val="28"/>
          <w:szCs w:val="28"/>
        </w:rPr>
        <w:t xml:space="preserve">21.3. </w:t>
      </w:r>
      <w:r w:rsidR="00305764" w:rsidRPr="003C6FB5">
        <w:rPr>
          <w:bCs/>
          <w:sz w:val="28"/>
          <w:szCs w:val="28"/>
        </w:rPr>
        <w:t>Образование отходов производства и потребления</w:t>
      </w:r>
    </w:p>
    <w:p w:rsidR="00656E47" w:rsidRDefault="003C6FB5" w:rsidP="003C6FB5">
      <w:pPr>
        <w:widowControl/>
        <w:ind w:firstLine="709"/>
        <w:jc w:val="both"/>
        <w:rPr>
          <w:sz w:val="28"/>
          <w:szCs w:val="28"/>
        </w:rPr>
      </w:pPr>
      <w:proofErr w:type="gramStart"/>
      <w:r>
        <w:rPr>
          <w:sz w:val="28"/>
          <w:szCs w:val="28"/>
        </w:rPr>
        <w:t>С</w:t>
      </w:r>
      <w:r w:rsidR="00305764">
        <w:rPr>
          <w:sz w:val="28"/>
          <w:szCs w:val="28"/>
        </w:rPr>
        <w:t>нижение отходов производства и потребления V класса опасности для окружающей природной среды в 2020 году по сравнению аналогичным периодом предыдущего года произошло по причине того, что на территории муниципального образования Назаровский район  физическими и юридическими лицами заключены договора на осуществление услуги по обращению с твердыми коммунальными отходами с региональным оператором ООО «</w:t>
      </w:r>
      <w:proofErr w:type="spellStart"/>
      <w:r w:rsidR="00305764">
        <w:rPr>
          <w:sz w:val="28"/>
          <w:szCs w:val="28"/>
        </w:rPr>
        <w:t>Эко-Транпорт</w:t>
      </w:r>
      <w:proofErr w:type="spellEnd"/>
      <w:r w:rsidR="00305764">
        <w:rPr>
          <w:sz w:val="28"/>
          <w:szCs w:val="28"/>
        </w:rPr>
        <w:t xml:space="preserve">» (г. Ачинск, ИНН 2443044730). </w:t>
      </w:r>
      <w:proofErr w:type="gramEnd"/>
    </w:p>
    <w:p w:rsidR="00656E47" w:rsidRDefault="00305764" w:rsidP="003C6FB5">
      <w:pPr>
        <w:widowControl/>
        <w:ind w:firstLine="709"/>
        <w:jc w:val="both"/>
        <w:rPr>
          <w:sz w:val="28"/>
          <w:szCs w:val="28"/>
        </w:rPr>
      </w:pPr>
      <w:r>
        <w:rPr>
          <w:sz w:val="28"/>
          <w:szCs w:val="28"/>
        </w:rPr>
        <w:t>Значительное снижение роста отходов произошло в связи с тем, что в отчетном периоде за 2020 разрезом «</w:t>
      </w:r>
      <w:proofErr w:type="spellStart"/>
      <w:r>
        <w:rPr>
          <w:sz w:val="28"/>
          <w:szCs w:val="28"/>
        </w:rPr>
        <w:t>Сереульский</w:t>
      </w:r>
      <w:proofErr w:type="spellEnd"/>
      <w:r>
        <w:rPr>
          <w:sz w:val="28"/>
          <w:szCs w:val="28"/>
        </w:rPr>
        <w:t xml:space="preserve">» указаны вскрышные породы в смеси практически неопасные. </w:t>
      </w:r>
    </w:p>
    <w:p w:rsidR="00656E47" w:rsidRDefault="00305764" w:rsidP="003C6FB5">
      <w:pPr>
        <w:widowControl/>
        <w:ind w:firstLine="709"/>
        <w:jc w:val="both"/>
        <w:rPr>
          <w:sz w:val="28"/>
          <w:szCs w:val="28"/>
        </w:rPr>
      </w:pPr>
      <w:r>
        <w:rPr>
          <w:sz w:val="28"/>
          <w:szCs w:val="28"/>
        </w:rPr>
        <w:t xml:space="preserve">На территории Назаровского района полигоны для захоронения отходов производства и потребления отсутствуют. Выполнение мероприятий по строительству/обустройству полигона для размещения отходов производства и потребления требует значительных финансовых затрат. Но так как бюджет Назаровского района является дотационным, недостаток финансовых средств не позволяет провести вышеуказанные мероприятия из средств местного бюджета. </w:t>
      </w:r>
    </w:p>
    <w:p w:rsidR="00656E47" w:rsidRDefault="00305764" w:rsidP="003C6FB5">
      <w:pPr>
        <w:widowControl/>
        <w:shd w:val="clear" w:color="auto" w:fill="FFFFFF"/>
        <w:ind w:firstLine="709"/>
        <w:jc w:val="both"/>
      </w:pPr>
      <w:r>
        <w:rPr>
          <w:sz w:val="28"/>
          <w:szCs w:val="28"/>
        </w:rPr>
        <w:t xml:space="preserve">На территории Назаровского района осуществляется </w:t>
      </w:r>
      <w:proofErr w:type="spellStart"/>
      <w:r>
        <w:rPr>
          <w:sz w:val="28"/>
          <w:szCs w:val="28"/>
        </w:rPr>
        <w:t>мешковой</w:t>
      </w:r>
      <w:proofErr w:type="spellEnd"/>
      <w:r>
        <w:rPr>
          <w:sz w:val="28"/>
          <w:szCs w:val="28"/>
        </w:rPr>
        <w:t xml:space="preserve"> сбор твердых коммунальных отходов. Деятельность по обращению с твердыми коммунальными отходами на территории Назаровской технологической зоны Красноярского края осуществляет региональный оператор общество с ограниченной ответственностью «Эко–Транспорт». </w:t>
      </w:r>
      <w:proofErr w:type="gramStart"/>
      <w:r>
        <w:rPr>
          <w:sz w:val="28"/>
          <w:szCs w:val="28"/>
        </w:rPr>
        <w:t>В соответствии с утвержденной территориальной схемой обращения с отходами производства и потребления, в том числе с твердыми коммунальными, транспортировка ТКО, образовавшихся на территории Назаровского района осуществляется на полигон твердых бытовых отходов в г. Ачинск, который и является конечным пунктом размещения твердых коммунальных отходов.</w:t>
      </w:r>
      <w:proofErr w:type="gramEnd"/>
    </w:p>
    <w:p w:rsidR="00656E47" w:rsidRDefault="00656E47">
      <w:pPr>
        <w:rPr>
          <w:color w:val="000000"/>
          <w:sz w:val="12"/>
          <w:szCs w:val="12"/>
        </w:rPr>
      </w:pPr>
    </w:p>
    <w:p w:rsidR="0068734F" w:rsidRDefault="0068734F">
      <w:pPr>
        <w:rPr>
          <w:b/>
          <w:bCs/>
          <w:color w:val="000000"/>
          <w:sz w:val="28"/>
          <w:szCs w:val="28"/>
        </w:rPr>
      </w:pPr>
    </w:p>
    <w:p w:rsidR="00656E47" w:rsidRDefault="00305764">
      <w:pPr>
        <w:rPr>
          <w:color w:val="000000"/>
          <w:sz w:val="12"/>
          <w:szCs w:val="12"/>
        </w:rPr>
      </w:pPr>
      <w:r>
        <w:rPr>
          <w:b/>
          <w:bCs/>
          <w:color w:val="000000"/>
          <w:sz w:val="28"/>
          <w:szCs w:val="28"/>
        </w:rPr>
        <w:lastRenderedPageBreak/>
        <w:t>22. Реализация на территории муниципального образования федеральных и краевых целевых программ</w:t>
      </w:r>
    </w:p>
    <w:p w:rsidR="00656E47" w:rsidRDefault="00656E47"/>
    <w:p w:rsidR="00656E47" w:rsidRDefault="00305764">
      <w:pPr>
        <w:widowControl/>
        <w:jc w:val="center"/>
        <w:rPr>
          <w:b/>
          <w:bCs/>
          <w:sz w:val="26"/>
          <w:szCs w:val="26"/>
        </w:rPr>
      </w:pPr>
      <w:r>
        <w:rPr>
          <w:b/>
          <w:bCs/>
          <w:sz w:val="26"/>
          <w:szCs w:val="26"/>
        </w:rPr>
        <w:t>Сводный отчет</w:t>
      </w:r>
    </w:p>
    <w:p w:rsidR="00656E47" w:rsidRDefault="00305764">
      <w:pPr>
        <w:widowControl/>
        <w:jc w:val="center"/>
        <w:rPr>
          <w:b/>
          <w:bCs/>
          <w:sz w:val="26"/>
          <w:szCs w:val="26"/>
        </w:rPr>
      </w:pPr>
      <w:r>
        <w:rPr>
          <w:b/>
          <w:bCs/>
          <w:sz w:val="26"/>
          <w:szCs w:val="26"/>
        </w:rPr>
        <w:t>о реализации муниципальных программ</w:t>
      </w:r>
    </w:p>
    <w:p w:rsidR="00656E47" w:rsidRDefault="00305764">
      <w:pPr>
        <w:widowControl/>
        <w:jc w:val="center"/>
        <w:rPr>
          <w:b/>
          <w:bCs/>
          <w:sz w:val="26"/>
          <w:szCs w:val="26"/>
        </w:rPr>
      </w:pPr>
      <w:r>
        <w:rPr>
          <w:b/>
          <w:bCs/>
          <w:sz w:val="26"/>
          <w:szCs w:val="26"/>
        </w:rPr>
        <w:t>за 2020 год в части финансирования</w:t>
      </w:r>
    </w:p>
    <w:p w:rsidR="00656E47" w:rsidRDefault="00305764">
      <w:pPr>
        <w:widowControl/>
        <w:jc w:val="center"/>
        <w:rPr>
          <w:rFonts w:ascii="Calibri" w:hAnsi="Calibri" w:cs="Calibri"/>
          <w:sz w:val="20"/>
          <w:szCs w:val="20"/>
        </w:rPr>
      </w:pPr>
      <w:r>
        <w:rPr>
          <w:b/>
          <w:bCs/>
          <w:sz w:val="20"/>
          <w:szCs w:val="20"/>
        </w:rPr>
        <w:t xml:space="preserve">                                                                                                                                                         руб.</w:t>
      </w:r>
    </w:p>
    <w:tbl>
      <w:tblPr>
        <w:tblW w:w="0" w:type="auto"/>
        <w:tblInd w:w="101" w:type="dxa"/>
        <w:tblLayout w:type="fixed"/>
        <w:tblLook w:val="0000"/>
      </w:tblPr>
      <w:tblGrid>
        <w:gridCol w:w="1325"/>
        <w:gridCol w:w="4352"/>
        <w:gridCol w:w="1701"/>
        <w:gridCol w:w="1667"/>
      </w:tblGrid>
      <w:tr w:rsidR="00656E47" w:rsidRPr="00305764">
        <w:trPr>
          <w:trHeight w:val="255"/>
        </w:trPr>
        <w:tc>
          <w:tcPr>
            <w:tcW w:w="1325" w:type="dxa"/>
            <w:tcBorders>
              <w:top w:val="single" w:sz="4" w:space="0" w:color="auto"/>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КЦСР</w:t>
            </w:r>
          </w:p>
        </w:tc>
        <w:tc>
          <w:tcPr>
            <w:tcW w:w="4352" w:type="dxa"/>
            <w:tcBorders>
              <w:top w:val="single" w:sz="4" w:space="0" w:color="auto"/>
              <w:left w:val="nil"/>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Наименование КЦСР</w:t>
            </w:r>
          </w:p>
        </w:tc>
        <w:tc>
          <w:tcPr>
            <w:tcW w:w="1701" w:type="dxa"/>
            <w:tcBorders>
              <w:top w:val="single" w:sz="4" w:space="0" w:color="auto"/>
              <w:left w:val="nil"/>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План 2020 год</w:t>
            </w:r>
          </w:p>
        </w:tc>
        <w:tc>
          <w:tcPr>
            <w:tcW w:w="1667" w:type="dxa"/>
            <w:tcBorders>
              <w:top w:val="single" w:sz="4" w:space="0" w:color="auto"/>
              <w:left w:val="nil"/>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Факт 2020 год</w:t>
            </w:r>
          </w:p>
        </w:tc>
      </w:tr>
      <w:tr w:rsidR="00656E47" w:rsidRPr="00305764">
        <w:trPr>
          <w:trHeight w:val="51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0100000000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Муниципальная программа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665 383 451,90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651 972 982,29</w:t>
            </w:r>
          </w:p>
        </w:tc>
      </w:tr>
      <w:tr w:rsidR="00656E47" w:rsidRPr="00305764">
        <w:trPr>
          <w:trHeight w:val="51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0110000000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Подпрограмма "Развитие дошкольного, общего и дополнительного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628 687 227,07</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618 307 001,66</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0110010350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Средства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48 500,00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48 500,00</w:t>
            </w:r>
          </w:p>
        </w:tc>
      </w:tr>
      <w:tr w:rsidR="00656E47" w:rsidRPr="00305764">
        <w:trPr>
          <w:trHeight w:val="229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0110010480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Средства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45 830,00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45 830,00</w:t>
            </w:r>
          </w:p>
        </w:tc>
      </w:tr>
      <w:tr w:rsidR="00656E47" w:rsidRPr="00305764">
        <w:trPr>
          <w:trHeight w:val="229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0110010480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Средства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13 840,00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13 840,00</w:t>
            </w:r>
          </w:p>
        </w:tc>
      </w:tr>
      <w:tr w:rsidR="00656E47" w:rsidRPr="00305764">
        <w:trPr>
          <w:trHeight w:val="229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0110010480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Средства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145 730,00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145 730,00</w:t>
            </w:r>
          </w:p>
        </w:tc>
      </w:tr>
      <w:tr w:rsidR="00656E47" w:rsidRPr="00305764">
        <w:trPr>
          <w:trHeight w:val="229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0110010490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proofErr w:type="gramStart"/>
            <w:r w:rsidRPr="00305764">
              <w:rPr>
                <w:rFonts w:eastAsiaTheme="minorEastAsia"/>
                <w:sz w:val="20"/>
                <w:szCs w:val="20"/>
              </w:rPr>
              <w:t>Средства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муниципальной программы "Развитие образования"</w:t>
            </w:r>
            <w:proofErr w:type="gramEnd"/>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94 280,00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94 280,00</w:t>
            </w:r>
          </w:p>
        </w:tc>
      </w:tr>
      <w:tr w:rsidR="00656E47" w:rsidRPr="00305764">
        <w:trPr>
          <w:trHeight w:val="229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0110010490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proofErr w:type="gramStart"/>
            <w:r w:rsidRPr="00305764">
              <w:rPr>
                <w:rFonts w:eastAsiaTheme="minorEastAsia"/>
                <w:sz w:val="20"/>
                <w:szCs w:val="20"/>
              </w:rPr>
              <w:t>Средства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муниципальной программы "Развитие образования"</w:t>
            </w:r>
            <w:proofErr w:type="gramEnd"/>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28 500,00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28 500,00</w:t>
            </w:r>
          </w:p>
        </w:tc>
      </w:tr>
      <w:tr w:rsidR="00656E47" w:rsidRPr="00305764">
        <w:trPr>
          <w:trHeight w:val="229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0110010490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proofErr w:type="gramStart"/>
            <w:r w:rsidRPr="00305764">
              <w:rPr>
                <w:rFonts w:eastAsiaTheme="minorEastAsia"/>
                <w:sz w:val="20"/>
                <w:szCs w:val="20"/>
              </w:rPr>
              <w:t>Средства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муниципальной программы "Развитие образования"</w:t>
            </w:r>
            <w:proofErr w:type="gramEnd"/>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3 980 820,00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3 980 820,00</w:t>
            </w:r>
          </w:p>
        </w:tc>
      </w:tr>
      <w:tr w:rsidR="00656E47" w:rsidRPr="00305764">
        <w:trPr>
          <w:trHeight w:val="229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0110010490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proofErr w:type="gramStart"/>
            <w:r w:rsidRPr="00305764">
              <w:rPr>
                <w:rFonts w:eastAsiaTheme="minorEastAsia"/>
                <w:sz w:val="20"/>
                <w:szCs w:val="20"/>
              </w:rPr>
              <w:t>Средства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муниципальной программы "Развитие образования"</w:t>
            </w:r>
            <w:proofErr w:type="gramEnd"/>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5 526 690,00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5 526 690,00</w:t>
            </w:r>
          </w:p>
        </w:tc>
      </w:tr>
      <w:tr w:rsidR="00656E47" w:rsidRPr="00305764">
        <w:trPr>
          <w:trHeight w:val="229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0110010490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proofErr w:type="gramStart"/>
            <w:r w:rsidRPr="00305764">
              <w:rPr>
                <w:rFonts w:eastAsiaTheme="minorEastAsia"/>
                <w:sz w:val="20"/>
                <w:szCs w:val="20"/>
              </w:rPr>
              <w:t>Средства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муниципальной программы "Развитие образования"</w:t>
            </w:r>
            <w:proofErr w:type="gramEnd"/>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53 785,00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53 785,00</w:t>
            </w:r>
          </w:p>
        </w:tc>
      </w:tr>
      <w:tr w:rsidR="00656E47" w:rsidRPr="00305764">
        <w:trPr>
          <w:trHeight w:val="229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0110010490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proofErr w:type="gramStart"/>
            <w:r w:rsidRPr="00305764">
              <w:rPr>
                <w:rFonts w:eastAsiaTheme="minorEastAsia"/>
                <w:sz w:val="20"/>
                <w:szCs w:val="20"/>
              </w:rPr>
              <w:t>Средства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муниципальной программы "Развитие образования"</w:t>
            </w:r>
            <w:proofErr w:type="gramEnd"/>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16 300,00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16 300,00</w:t>
            </w:r>
          </w:p>
        </w:tc>
      </w:tr>
      <w:tr w:rsidR="00656E47" w:rsidRPr="00305764">
        <w:trPr>
          <w:trHeight w:val="229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0110010490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proofErr w:type="gramStart"/>
            <w:r w:rsidRPr="00305764">
              <w:rPr>
                <w:rFonts w:eastAsiaTheme="minorEastAsia"/>
                <w:sz w:val="20"/>
                <w:szCs w:val="20"/>
              </w:rPr>
              <w:t>Средства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муниципальной программы "Развитие образования"</w:t>
            </w:r>
            <w:proofErr w:type="gramEnd"/>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82 815,00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82 815,00</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0110053030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9 335 300,00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7 068 917,65</w:t>
            </w:r>
          </w:p>
        </w:tc>
      </w:tr>
      <w:tr w:rsidR="00656E47" w:rsidRPr="00305764">
        <w:trPr>
          <w:trHeight w:val="408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0110074080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муниципальных общеобразовательных </w:t>
            </w:r>
            <w:proofErr w:type="spellStart"/>
            <w:r w:rsidRPr="00305764">
              <w:rPr>
                <w:rFonts w:eastAsiaTheme="minorEastAsia"/>
                <w:sz w:val="20"/>
                <w:szCs w:val="20"/>
              </w:rPr>
              <w:t>организациях</w:t>
            </w:r>
            <w:proofErr w:type="gramStart"/>
            <w:r w:rsidRPr="00305764">
              <w:rPr>
                <w:rFonts w:eastAsiaTheme="minorEastAsia"/>
                <w:sz w:val="20"/>
                <w:szCs w:val="20"/>
              </w:rPr>
              <w:t>,в</w:t>
            </w:r>
            <w:proofErr w:type="spellEnd"/>
            <w:proofErr w:type="gramEnd"/>
            <w:r w:rsidRPr="00305764">
              <w:rPr>
                <w:rFonts w:eastAsiaTheme="minorEastAsia"/>
                <w:sz w:val="20"/>
                <w:szCs w:val="20"/>
              </w:rPr>
              <w:t xml:space="preserve">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1 377 536,85</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1 377 536,85</w:t>
            </w:r>
          </w:p>
        </w:tc>
      </w:tr>
      <w:tr w:rsidR="00656E47" w:rsidRPr="00305764">
        <w:trPr>
          <w:trHeight w:val="408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0110074080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муниципальных общеобразовательных </w:t>
            </w:r>
            <w:proofErr w:type="spellStart"/>
            <w:r w:rsidRPr="00305764">
              <w:rPr>
                <w:rFonts w:eastAsiaTheme="minorEastAsia"/>
                <w:sz w:val="20"/>
                <w:szCs w:val="20"/>
              </w:rPr>
              <w:t>организациях</w:t>
            </w:r>
            <w:proofErr w:type="gramStart"/>
            <w:r w:rsidRPr="00305764">
              <w:rPr>
                <w:rFonts w:eastAsiaTheme="minorEastAsia"/>
                <w:sz w:val="20"/>
                <w:szCs w:val="20"/>
              </w:rPr>
              <w:t>,в</w:t>
            </w:r>
            <w:proofErr w:type="spellEnd"/>
            <w:proofErr w:type="gramEnd"/>
            <w:r w:rsidRPr="00305764">
              <w:rPr>
                <w:rFonts w:eastAsiaTheme="minorEastAsia"/>
                <w:sz w:val="20"/>
                <w:szCs w:val="20"/>
              </w:rPr>
              <w:t xml:space="preserve">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330 848,33</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330 848,33</w:t>
            </w:r>
          </w:p>
        </w:tc>
      </w:tr>
      <w:tr w:rsidR="00656E47" w:rsidRPr="00305764">
        <w:trPr>
          <w:trHeight w:val="408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0110074080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муниципальных общеобразовательных </w:t>
            </w:r>
            <w:proofErr w:type="spellStart"/>
            <w:r w:rsidRPr="00305764">
              <w:rPr>
                <w:rFonts w:eastAsiaTheme="minorEastAsia"/>
                <w:sz w:val="20"/>
                <w:szCs w:val="20"/>
              </w:rPr>
              <w:t>организациях</w:t>
            </w:r>
            <w:proofErr w:type="gramStart"/>
            <w:r w:rsidRPr="00305764">
              <w:rPr>
                <w:rFonts w:eastAsiaTheme="minorEastAsia"/>
                <w:sz w:val="20"/>
                <w:szCs w:val="20"/>
              </w:rPr>
              <w:t>,в</w:t>
            </w:r>
            <w:proofErr w:type="spellEnd"/>
            <w:proofErr w:type="gramEnd"/>
            <w:r w:rsidRPr="00305764">
              <w:rPr>
                <w:rFonts w:eastAsiaTheme="minorEastAsia"/>
                <w:sz w:val="20"/>
                <w:szCs w:val="20"/>
              </w:rPr>
              <w:t xml:space="preserve">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39 184 395,22</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37 872 778,49</w:t>
            </w:r>
          </w:p>
        </w:tc>
      </w:tr>
      <w:tr w:rsidR="00656E47" w:rsidRPr="00305764">
        <w:trPr>
          <w:trHeight w:val="357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0110074090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proofErr w:type="gramStart"/>
            <w:r w:rsidRPr="00305764">
              <w:rPr>
                <w:rFonts w:eastAsiaTheme="minorEastAsia"/>
                <w:sz w:val="20"/>
                <w:szCs w:val="20"/>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образовательных учреждениях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муниципальной программы "Развитие образования"</w:t>
            </w:r>
            <w:proofErr w:type="gramEnd"/>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43 768 330,00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43 702 381,24</w:t>
            </w:r>
          </w:p>
        </w:tc>
      </w:tr>
      <w:tr w:rsidR="00656E47" w:rsidRPr="00305764">
        <w:trPr>
          <w:trHeight w:val="357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0110075540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proofErr w:type="gramStart"/>
            <w:r w:rsidRPr="00305764">
              <w:rPr>
                <w:rFonts w:eastAsiaTheme="minorEastAsia"/>
                <w:sz w:val="20"/>
                <w:szCs w:val="20"/>
              </w:rPr>
              <w:t>Исполнение государственных полномочий по осуществлению присмотра и ухода за детьми-инвалидами, детьми-сиротами,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№17-4379) в рамках подпрограммы "Развитие дошкольного, общего и дополнительного образования" муниципальной программы "Развитие образования"</w:t>
            </w:r>
            <w:proofErr w:type="gramEnd"/>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9 184,87</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9 184,87</w:t>
            </w:r>
          </w:p>
        </w:tc>
      </w:tr>
      <w:tr w:rsidR="00656E47" w:rsidRPr="00305764">
        <w:trPr>
          <w:trHeight w:val="357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0110075540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proofErr w:type="gramStart"/>
            <w:r w:rsidRPr="00305764">
              <w:rPr>
                <w:rFonts w:eastAsiaTheme="minorEastAsia"/>
                <w:sz w:val="20"/>
                <w:szCs w:val="20"/>
              </w:rPr>
              <w:t>Исполнение государственных полномочий по осуществлению присмотра и ухода за детьми-инвалидами, детьми-сиротами,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№17-4379) в рамках подпрограммы "Развитие дошкольного, общего и дополнительного образования" муниципальной программы "Развитие образования"</w:t>
            </w:r>
            <w:proofErr w:type="gramEnd"/>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84 415,13</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71 778,24</w:t>
            </w:r>
          </w:p>
        </w:tc>
      </w:tr>
      <w:tr w:rsidR="00656E47" w:rsidRPr="00305764">
        <w:trPr>
          <w:trHeight w:val="229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0110075560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№22-6015)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4 000,00</w:t>
            </w:r>
          </w:p>
        </w:tc>
      </w:tr>
      <w:tr w:rsidR="00656E47" w:rsidRPr="00305764">
        <w:trPr>
          <w:trHeight w:val="229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0110075560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№22-6015)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529 900,00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529 900,00</w:t>
            </w:r>
          </w:p>
        </w:tc>
      </w:tr>
      <w:tr w:rsidR="00656E47" w:rsidRPr="00305764">
        <w:trPr>
          <w:trHeight w:val="382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0110075640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proofErr w:type="gramStart"/>
            <w:r w:rsidRPr="00305764">
              <w:rPr>
                <w:rFonts w:eastAsiaTheme="minorEastAsia"/>
                <w:sz w:val="20"/>
                <w:szCs w:val="20"/>
              </w:rPr>
              <w:t>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муниципальной программы "Развитие образования"</w:t>
            </w:r>
            <w:proofErr w:type="gramEnd"/>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175 215 116,76</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175 212 400,14</w:t>
            </w:r>
          </w:p>
        </w:tc>
      </w:tr>
      <w:tr w:rsidR="00656E47" w:rsidRPr="00305764">
        <w:trPr>
          <w:trHeight w:val="382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0110075640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proofErr w:type="gramStart"/>
            <w:r w:rsidRPr="00305764">
              <w:rPr>
                <w:rFonts w:eastAsiaTheme="minorEastAsia"/>
                <w:sz w:val="20"/>
                <w:szCs w:val="20"/>
              </w:rPr>
              <w:t>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муниципальной программы "Развитие образования"</w:t>
            </w:r>
            <w:proofErr w:type="gramEnd"/>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10 937 013,24</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10 937 013,24</w:t>
            </w:r>
          </w:p>
        </w:tc>
      </w:tr>
      <w:tr w:rsidR="00656E47" w:rsidRPr="00305764">
        <w:trPr>
          <w:trHeight w:val="382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0110075640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proofErr w:type="gramStart"/>
            <w:r w:rsidRPr="00305764">
              <w:rPr>
                <w:rFonts w:eastAsiaTheme="minorEastAsia"/>
                <w:sz w:val="20"/>
                <w:szCs w:val="20"/>
              </w:rPr>
              <w:t>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муниципальной программы "Развитие образования"</w:t>
            </w:r>
            <w:proofErr w:type="gramEnd"/>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9 047 003,00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9 047 003,00</w:t>
            </w:r>
          </w:p>
        </w:tc>
      </w:tr>
      <w:tr w:rsidR="00656E47" w:rsidRPr="00305764">
        <w:trPr>
          <w:trHeight w:val="382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0110075640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proofErr w:type="gramStart"/>
            <w:r w:rsidRPr="00305764">
              <w:rPr>
                <w:rFonts w:eastAsiaTheme="minorEastAsia"/>
                <w:sz w:val="20"/>
                <w:szCs w:val="20"/>
              </w:rPr>
              <w:t>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муниципальной программы "Развитие образования"</w:t>
            </w:r>
            <w:proofErr w:type="gramEnd"/>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242 097,00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242 097,00</w:t>
            </w:r>
          </w:p>
        </w:tc>
      </w:tr>
      <w:tr w:rsidR="00656E47" w:rsidRPr="00305764">
        <w:trPr>
          <w:trHeight w:val="255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0110075660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proofErr w:type="gramStart"/>
            <w:r w:rsidRPr="00305764">
              <w:rPr>
                <w:rFonts w:eastAsiaTheme="minorEastAsia"/>
                <w:sz w:val="20"/>
                <w:szCs w:val="20"/>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от27 декабря 2005 года №17-4377) в рамках подпрограммы "Развитие дошкольного, общего и дополнительного образования" муниципальной программы "Развитие образования"</w:t>
            </w:r>
            <w:proofErr w:type="gramEnd"/>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8 897,12</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8 897,12</w:t>
            </w:r>
          </w:p>
        </w:tc>
      </w:tr>
      <w:tr w:rsidR="00656E47" w:rsidRPr="00305764">
        <w:trPr>
          <w:trHeight w:val="255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0110075660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proofErr w:type="gramStart"/>
            <w:r w:rsidRPr="00305764">
              <w:rPr>
                <w:rFonts w:eastAsiaTheme="minorEastAsia"/>
                <w:sz w:val="20"/>
                <w:szCs w:val="20"/>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от27 декабря 2005 года №17-4377) в рамках подпрограммы "Развитие дошкольного, общего и дополнительного образования" муниципальной программы "Развитие образования"</w:t>
            </w:r>
            <w:proofErr w:type="gramEnd"/>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593 140,39</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593 140,39</w:t>
            </w:r>
          </w:p>
        </w:tc>
      </w:tr>
      <w:tr w:rsidR="00656E47" w:rsidRPr="00305764">
        <w:trPr>
          <w:trHeight w:val="255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0110075660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proofErr w:type="gramStart"/>
            <w:r w:rsidRPr="00305764">
              <w:rPr>
                <w:rFonts w:eastAsiaTheme="minorEastAsia"/>
                <w:sz w:val="20"/>
                <w:szCs w:val="20"/>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от27 декабря 2005 года №17-4377) в рамках подпрограммы "Развитие дошкольного, общего и дополнительного образования" муниципальной программы "Развитие образования"</w:t>
            </w:r>
            <w:proofErr w:type="gramEnd"/>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17 484 562,49</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17 484 562,49</w:t>
            </w:r>
          </w:p>
        </w:tc>
      </w:tr>
      <w:tr w:rsidR="00656E47" w:rsidRPr="00305764">
        <w:trPr>
          <w:trHeight w:val="433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0110075880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 xml:space="preserve">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муниципальных общеобразовательных </w:t>
            </w:r>
            <w:proofErr w:type="spellStart"/>
            <w:r w:rsidRPr="00305764">
              <w:rPr>
                <w:rFonts w:eastAsiaTheme="minorEastAsia"/>
                <w:sz w:val="20"/>
                <w:szCs w:val="20"/>
              </w:rPr>
              <w:t>организациях</w:t>
            </w:r>
            <w:proofErr w:type="gramStart"/>
            <w:r w:rsidRPr="00305764">
              <w:rPr>
                <w:rFonts w:eastAsiaTheme="minorEastAsia"/>
                <w:sz w:val="20"/>
                <w:szCs w:val="20"/>
              </w:rPr>
              <w:t>,в</w:t>
            </w:r>
            <w:proofErr w:type="spellEnd"/>
            <w:proofErr w:type="gramEnd"/>
            <w:r w:rsidRPr="00305764">
              <w:rPr>
                <w:rFonts w:eastAsiaTheme="minorEastAsia"/>
                <w:sz w:val="20"/>
                <w:szCs w:val="20"/>
              </w:rPr>
              <w:t xml:space="preserve">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2 224 135,53</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2 224 135,53</w:t>
            </w:r>
          </w:p>
        </w:tc>
      </w:tr>
      <w:tr w:rsidR="00656E47" w:rsidRPr="00305764">
        <w:trPr>
          <w:trHeight w:val="433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0110075880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 xml:space="preserve">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муниципальных общеобразовательных </w:t>
            </w:r>
            <w:proofErr w:type="spellStart"/>
            <w:r w:rsidRPr="00305764">
              <w:rPr>
                <w:rFonts w:eastAsiaTheme="minorEastAsia"/>
                <w:sz w:val="20"/>
                <w:szCs w:val="20"/>
              </w:rPr>
              <w:t>организациях</w:t>
            </w:r>
            <w:proofErr w:type="gramStart"/>
            <w:r w:rsidRPr="00305764">
              <w:rPr>
                <w:rFonts w:eastAsiaTheme="minorEastAsia"/>
                <w:sz w:val="20"/>
                <w:szCs w:val="20"/>
              </w:rPr>
              <w:t>,в</w:t>
            </w:r>
            <w:proofErr w:type="spellEnd"/>
            <w:proofErr w:type="gramEnd"/>
            <w:r w:rsidRPr="00305764">
              <w:rPr>
                <w:rFonts w:eastAsiaTheme="minorEastAsia"/>
                <w:sz w:val="20"/>
                <w:szCs w:val="20"/>
              </w:rPr>
              <w:t xml:space="preserve">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583 969,69</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583 969,69</w:t>
            </w:r>
          </w:p>
        </w:tc>
      </w:tr>
      <w:tr w:rsidR="00656E47" w:rsidRPr="00305764">
        <w:trPr>
          <w:trHeight w:val="433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0110075880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 xml:space="preserve">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муниципальных общеобразовательных </w:t>
            </w:r>
            <w:proofErr w:type="spellStart"/>
            <w:r w:rsidRPr="00305764">
              <w:rPr>
                <w:rFonts w:eastAsiaTheme="minorEastAsia"/>
                <w:sz w:val="20"/>
                <w:szCs w:val="20"/>
              </w:rPr>
              <w:t>организациях</w:t>
            </w:r>
            <w:proofErr w:type="gramStart"/>
            <w:r w:rsidRPr="00305764">
              <w:rPr>
                <w:rFonts w:eastAsiaTheme="minorEastAsia"/>
                <w:sz w:val="20"/>
                <w:szCs w:val="20"/>
              </w:rPr>
              <w:t>,в</w:t>
            </w:r>
            <w:proofErr w:type="spellEnd"/>
            <w:proofErr w:type="gramEnd"/>
            <w:r w:rsidRPr="00305764">
              <w:rPr>
                <w:rFonts w:eastAsiaTheme="minorEastAsia"/>
                <w:sz w:val="20"/>
                <w:szCs w:val="20"/>
              </w:rPr>
              <w:t xml:space="preserve">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17 758,00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17 758,00</w:t>
            </w:r>
          </w:p>
        </w:tc>
      </w:tr>
      <w:tr w:rsidR="00656E47" w:rsidRPr="00305764">
        <w:trPr>
          <w:trHeight w:val="433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0110075880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 xml:space="preserve">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муниципальных общеобразовательных </w:t>
            </w:r>
            <w:proofErr w:type="spellStart"/>
            <w:r w:rsidRPr="00305764">
              <w:rPr>
                <w:rFonts w:eastAsiaTheme="minorEastAsia"/>
                <w:sz w:val="20"/>
                <w:szCs w:val="20"/>
              </w:rPr>
              <w:t>организациях</w:t>
            </w:r>
            <w:proofErr w:type="gramStart"/>
            <w:r w:rsidRPr="00305764">
              <w:rPr>
                <w:rFonts w:eastAsiaTheme="minorEastAsia"/>
                <w:sz w:val="20"/>
                <w:szCs w:val="20"/>
              </w:rPr>
              <w:t>,в</w:t>
            </w:r>
            <w:proofErr w:type="spellEnd"/>
            <w:proofErr w:type="gramEnd"/>
            <w:r w:rsidRPr="00305764">
              <w:rPr>
                <w:rFonts w:eastAsiaTheme="minorEastAsia"/>
                <w:sz w:val="20"/>
                <w:szCs w:val="20"/>
              </w:rPr>
              <w:t xml:space="preserve">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60 365 280,78</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60 365 280,78</w:t>
            </w:r>
          </w:p>
        </w:tc>
      </w:tr>
      <w:tr w:rsidR="00656E47" w:rsidRPr="00305764">
        <w:trPr>
          <w:trHeight w:val="433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0110075880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 xml:space="preserve">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муниципальных общеобразовательных </w:t>
            </w:r>
            <w:proofErr w:type="spellStart"/>
            <w:r w:rsidRPr="00305764">
              <w:rPr>
                <w:rFonts w:eastAsiaTheme="minorEastAsia"/>
                <w:sz w:val="20"/>
                <w:szCs w:val="20"/>
              </w:rPr>
              <w:t>организациях</w:t>
            </w:r>
            <w:proofErr w:type="gramStart"/>
            <w:r w:rsidRPr="00305764">
              <w:rPr>
                <w:rFonts w:eastAsiaTheme="minorEastAsia"/>
                <w:sz w:val="20"/>
                <w:szCs w:val="20"/>
              </w:rPr>
              <w:t>,в</w:t>
            </w:r>
            <w:proofErr w:type="spellEnd"/>
            <w:proofErr w:type="gramEnd"/>
            <w:r w:rsidRPr="00305764">
              <w:rPr>
                <w:rFonts w:eastAsiaTheme="minorEastAsia"/>
                <w:sz w:val="20"/>
                <w:szCs w:val="20"/>
              </w:rPr>
              <w:t xml:space="preserve">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773 806,00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773 806,00</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0110080010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Обеспечение деятельности (оказание услуг) подведомственных учреждений дошкольного образования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1 007 462,45</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1 007 462,45</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0110080010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Обеспечение деятельности (оказание услуг) подведомственных учреждений дошкольного образования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292 351,43</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292 351,43</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0110080010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Обеспечение деятельности (оказание услуг) подведомственных учреждений дошкольного образования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1 042 158,67</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1 042 158,67</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0110080030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Обеспечение деятельности (оказание услуг) подведомственных учреждений дополнительного образования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8 770 034,44</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8 770 034,44</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0110080030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Обеспечение деятельности (оказание услуг) подведомственных учреждений дополнительного образования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14 350,40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14 350,40</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0110080030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Обеспечение деятельности (оказание услуг) подведомственных учреждений дополнительного образования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61 813,60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61 813,60</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0110080030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Обеспечение деятельности (оказание услуг) подведомственных учреждений дополнительного образования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2 189 922,58</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2 189 922,58</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0110080030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Обеспечение деятельности (оказание услуг) подведомственных учреждений дополнительного образования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975 060,70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975 060,70</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0110080030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Обеспечение деятельности (оказание услуг) подведомственных учреждений дополнительного образования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4 005,23</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4 005,23</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0110081100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Осуществление части переданных в соответствии с действующим законодательством Российской Федерации полномочий муниципального образования Назаровский район по вопросам организации школьных перевозок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33 138 000,00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33 138 000,00</w:t>
            </w:r>
          </w:p>
        </w:tc>
      </w:tr>
      <w:tr w:rsidR="00656E47" w:rsidRPr="00305764">
        <w:trPr>
          <w:trHeight w:val="127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0110081150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Штрафы за невыполнение предписаний надзорных органов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110 000,00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110 000,00</w:t>
            </w:r>
          </w:p>
        </w:tc>
      </w:tr>
      <w:tr w:rsidR="00656E47" w:rsidRPr="00305764">
        <w:trPr>
          <w:trHeight w:val="127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0110081150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Штрафы за невыполнение предписаний надзорных органов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25 000,00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25 000,00</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0110081210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Проведение ремонтных работ, приобретение оборудования и инвентаря для учреждений образования за счет целевых пожертвований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250 000,00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250 000,00</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0110081210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Проведение ремонтных работ, приобретение оборудования и инвентаря для учреждений образования за счет целевых пожертвований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750 000,00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750 000,00</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0110081260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Расходы на выплаты персоналу бюджетных учреждений за счет средств районного бюджета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41 814 632,23</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41 795 398,19</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0110081260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Расходы на выплаты персоналу бюджетных учреждений за счет средств районного бюджета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60 912 100,05</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60 911 759,89</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0110081260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Расходы на выплаты персоналу бюджетных учреждений за счет средств районного бюджета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9 660 230,27</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9 657 292,38</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0110081270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Иные расходы на обеспечение деятельности муниципальных бюджетных учреждений за счет средств районного бюджета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20 744 618,08</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19 541 082,28</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0110081270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Иные расходы на обеспечение деятельности муниципальных бюджетных учреждений за счет средств районного бюджета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2 144 543,00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2 144 543,00</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0110081270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Иные расходы на обеспечение деятельности муниципальных бюджетных учреждений за счет средств районного бюджета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46 739 559,01</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41 655 097,62</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0110081270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Иные расходы на обеспечение деятельности муниципальных бюджетных учреждений за счет средств районного бюджета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1 510 607,00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1 403 007,00</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0110081270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Иные расходы на обеспечение деятельности муниципальных бюджетных учреждений за счет средств районного бюджета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1 442 372,80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1 191 462,99</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0110081270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Иные расходы на обеспечение деятельности муниципальных бюджетных учреждений за счет средств районного бюджета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319 539,00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319 539,00</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0110081370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 xml:space="preserve">Обеспечение </w:t>
            </w:r>
            <w:proofErr w:type="gramStart"/>
            <w:r w:rsidRPr="00305764">
              <w:rPr>
                <w:rFonts w:eastAsiaTheme="minorEastAsia"/>
                <w:sz w:val="20"/>
                <w:szCs w:val="20"/>
              </w:rPr>
              <w:t>функционирования модели персонифицированного финансирования дополнительного образования детей</w:t>
            </w:r>
            <w:proofErr w:type="gramEnd"/>
            <w:r w:rsidRPr="00305764">
              <w:rPr>
                <w:rFonts w:eastAsiaTheme="minorEastAsia"/>
                <w:sz w:val="20"/>
                <w:szCs w:val="20"/>
              </w:rPr>
              <w:t xml:space="preserve">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2 097 291,06</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2 045 398,46</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0110088110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Расходы, связанные с исполнением судебных актов по дополнительной оплате труда работникам двадцать пять процентов за работу в сельской местности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67 014,50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67 014,50</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0110088110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Расходы, связанные с исполнением судебных актов по дополнительной оплате труда работникам двадцать пять процентов за работу в сельской местности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33 992,60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33 992,60</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0110088110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Расходы, связанные с исполнением судебных актов по дополнительной оплате труда работникам двадцать пять процентов за работу в сельской местности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52 203,37</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52 203,37</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0110088110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Расходы, связанные с исполнением судебных актов по дополнительной оплате труда работникам двадцать пять процентов за работу в сельской местности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15 765,41</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15 765,41</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0110088110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Расходы, связанные с исполнением судебных актов по дополнительной оплате труда работникам двадцать пять процентов за работу в сельской местности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500,00</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0110088130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Расходы, связанные с уплатой государственной пошлины, обжалованием судебных актов и исполнением судебных актов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178 368,12</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178 368,12</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0110088130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Расходы, связанные с уплатой государственной пошлины, обжалованием судебных актов и исполнением судебных актов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53 865,64</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53 865,64</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0110088130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Расходы, связанные с уплатой государственной пошлины, обжалованием судебных актов и исполнением судебных актов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656 728,36</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656 728,36</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0110088130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Расходы, связанные с уплатой государственной пошлины, обжалованием судебных актов и исполнением судебных актов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45 056,80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45 056,80</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0110088130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Расходы, связанные с уплатой государственной пошлины, обжалованием судебных актов и исполнением судебных актов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718 370,40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718 370,40</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0110088130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Расходы, связанные с уплатой государственной пошлины, обжалованием судебных актов и исполнением судебных актов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111 943,28</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111 943,28</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0110088130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Расходы, связанные с уплатой государственной пошлины, обжалованием судебных актов и исполнением судебных актов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33 806,86</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33 806,86</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0110088130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Расходы, связанные с уплатой государственной пошлины, обжалованием судебных актов и исполнением судебных актов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4 665,05</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4 665,05</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0110088130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Расходы, связанные с уплатой государственной пошлины, обжалованием судебных актов и исполнением судебных актов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12 274,28</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12 274,28</w:t>
            </w:r>
          </w:p>
        </w:tc>
      </w:tr>
      <w:tr w:rsidR="00656E47" w:rsidRPr="00305764">
        <w:trPr>
          <w:trHeight w:val="280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01100L3040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proofErr w:type="gramStart"/>
            <w:r w:rsidRPr="00305764">
              <w:rPr>
                <w:rFonts w:eastAsiaTheme="minorEastAsia"/>
                <w:sz w:val="20"/>
                <w:szCs w:val="20"/>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"Развитие дошкольного, общего и дополнительного образования" муниципальной программы "Развитие образования"</w:t>
            </w:r>
            <w:proofErr w:type="gramEnd"/>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4 514 157,00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4 514 154,00</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01100S4670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 xml:space="preserve">Софинансирование </w:t>
            </w:r>
            <w:proofErr w:type="gramStart"/>
            <w:r w:rsidRPr="00305764">
              <w:rPr>
                <w:rFonts w:eastAsiaTheme="minorEastAsia"/>
                <w:sz w:val="20"/>
                <w:szCs w:val="20"/>
              </w:rPr>
              <w:t>из районного бюджета к гранту для реализации сетевых программ в области агротехнического образования в рамках</w:t>
            </w:r>
            <w:proofErr w:type="gramEnd"/>
            <w:r w:rsidRPr="00305764">
              <w:rPr>
                <w:rFonts w:eastAsiaTheme="minorEastAsia"/>
                <w:sz w:val="20"/>
                <w:szCs w:val="20"/>
              </w:rPr>
              <w:t xml:space="preserve">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2 250,00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2 250,00</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01100S5630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 xml:space="preserve">Проведение работ в общеобразовательных организациях с целью приведения зданий и сооружений в соответствие требованиям </w:t>
            </w:r>
            <w:proofErr w:type="spellStart"/>
            <w:r w:rsidRPr="00305764">
              <w:rPr>
                <w:rFonts w:eastAsiaTheme="minorEastAsia"/>
                <w:sz w:val="20"/>
                <w:szCs w:val="20"/>
              </w:rPr>
              <w:t>надзорныз</w:t>
            </w:r>
            <w:proofErr w:type="spellEnd"/>
            <w:r w:rsidRPr="00305764">
              <w:rPr>
                <w:rFonts w:eastAsiaTheme="minorEastAsia"/>
                <w:sz w:val="20"/>
                <w:szCs w:val="20"/>
              </w:rPr>
              <w:t xml:space="preserve"> органов за счет сре</w:t>
            </w:r>
            <w:proofErr w:type="gramStart"/>
            <w:r w:rsidRPr="00305764">
              <w:rPr>
                <w:rFonts w:eastAsiaTheme="minorEastAsia"/>
                <w:sz w:val="20"/>
                <w:szCs w:val="20"/>
              </w:rPr>
              <w:t>дств кр</w:t>
            </w:r>
            <w:proofErr w:type="gramEnd"/>
            <w:r w:rsidRPr="00305764">
              <w:rPr>
                <w:rFonts w:eastAsiaTheme="minorEastAsia"/>
                <w:sz w:val="20"/>
                <w:szCs w:val="20"/>
              </w:rPr>
              <w:t>аевого и районного бюджетов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2 848 485,00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2 848 475,63</w:t>
            </w:r>
          </w:p>
        </w:tc>
      </w:tr>
      <w:tr w:rsidR="00656E47" w:rsidRPr="00305764">
        <w:trPr>
          <w:trHeight w:val="127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01100S7450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Содействие развитию налогового потенциала за счет сре</w:t>
            </w:r>
            <w:proofErr w:type="gramStart"/>
            <w:r w:rsidRPr="00305764">
              <w:rPr>
                <w:rFonts w:eastAsiaTheme="minorEastAsia"/>
                <w:sz w:val="20"/>
                <w:szCs w:val="20"/>
              </w:rPr>
              <w:t>дств кр</w:t>
            </w:r>
            <w:proofErr w:type="gramEnd"/>
            <w:r w:rsidRPr="00305764">
              <w:rPr>
                <w:rFonts w:eastAsiaTheme="minorEastAsia"/>
                <w:sz w:val="20"/>
                <w:szCs w:val="20"/>
              </w:rPr>
              <w:t>аевого и районного бюджетов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105 775,00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105 775,00</w:t>
            </w:r>
          </w:p>
        </w:tc>
      </w:tr>
      <w:tr w:rsidR="00656E47" w:rsidRPr="00305764">
        <w:trPr>
          <w:trHeight w:val="127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01100S7450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Содействие развитию налогового потенциала за счет сре</w:t>
            </w:r>
            <w:proofErr w:type="gramStart"/>
            <w:r w:rsidRPr="00305764">
              <w:rPr>
                <w:rFonts w:eastAsiaTheme="minorEastAsia"/>
                <w:sz w:val="20"/>
                <w:szCs w:val="20"/>
              </w:rPr>
              <w:t>дств кр</w:t>
            </w:r>
            <w:proofErr w:type="gramEnd"/>
            <w:r w:rsidRPr="00305764">
              <w:rPr>
                <w:rFonts w:eastAsiaTheme="minorEastAsia"/>
                <w:sz w:val="20"/>
                <w:szCs w:val="20"/>
              </w:rPr>
              <w:t>аевого и районного бюджетов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502 538,00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502 538,00</w:t>
            </w:r>
          </w:p>
        </w:tc>
      </w:tr>
      <w:tr w:rsidR="00656E47" w:rsidRPr="00305764">
        <w:trPr>
          <w:trHeight w:val="127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01100S7450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Содействие развитию налогового потенциала за счет сре</w:t>
            </w:r>
            <w:proofErr w:type="gramStart"/>
            <w:r w:rsidRPr="00305764">
              <w:rPr>
                <w:rFonts w:eastAsiaTheme="minorEastAsia"/>
                <w:sz w:val="20"/>
                <w:szCs w:val="20"/>
              </w:rPr>
              <w:t>дств кр</w:t>
            </w:r>
            <w:proofErr w:type="gramEnd"/>
            <w:r w:rsidRPr="00305764">
              <w:rPr>
                <w:rFonts w:eastAsiaTheme="minorEastAsia"/>
                <w:sz w:val="20"/>
                <w:szCs w:val="20"/>
              </w:rPr>
              <w:t>аевого и районного бюджетов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560 035,00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560 035,00</w:t>
            </w:r>
          </w:p>
        </w:tc>
      </w:tr>
      <w:tr w:rsidR="00656E47" w:rsidRPr="00305764">
        <w:trPr>
          <w:trHeight w:val="51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0120000000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Подпрограмма "Выявление и сопровождение одаренных детей"</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100 000,00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100 000,00</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0120081300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Обеспечение и организация участия детей в районных, зональных, краевых мероприятиях и конкурсах, фестивалях, конференциях, форумах одаренных детей Красноярского края и всероссийских проектах в рамках подпрограммы "Выявление и сопровождение одаренных детей"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100 000,00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100 000,00</w:t>
            </w:r>
          </w:p>
        </w:tc>
      </w:tr>
      <w:tr w:rsidR="00656E47" w:rsidRPr="00305764">
        <w:trPr>
          <w:trHeight w:val="51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0130000000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Подпрограмма "Развитие в Назаровском районе системы отдыха, оздоровления и занятости детей"</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1 595 545,00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1 595 513,00</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013007649Г</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Оплата стоимости набора продуктов питания или готовых блюд и их транспортировки в лагеря с дневным пребыванием детей в рамках подпрограммы "Развитие в Назаровском районе системы отдыха, оздоровления и занятости детей"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1 481 900,00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1 481 868,00</w:t>
            </w:r>
          </w:p>
        </w:tc>
      </w:tr>
      <w:tr w:rsidR="00656E47" w:rsidRPr="00305764">
        <w:trPr>
          <w:trHeight w:val="127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0130081400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Оздоровление детей за счет средств районного бюджета в рамках подпрограммы "Развитие в Назаровском районе системы отдыха, оздоровления и занятости детей"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113 645,00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113 645,00</w:t>
            </w:r>
          </w:p>
        </w:tc>
      </w:tr>
      <w:tr w:rsidR="00656E47" w:rsidRPr="00305764">
        <w:trPr>
          <w:trHeight w:val="51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0140000000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Подпрограмма "Обеспечение жизнедеятельности образовательных учреждений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11 831 711,56</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8 916 991,56</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0140081500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Создание комфортных и безопасных условий в образовательных учреждениях</w:t>
            </w:r>
            <w:proofErr w:type="gramStart"/>
            <w:r w:rsidRPr="00305764">
              <w:rPr>
                <w:rFonts w:eastAsiaTheme="minorEastAsia"/>
                <w:sz w:val="20"/>
                <w:szCs w:val="20"/>
              </w:rPr>
              <w:t xml:space="preserve"> ,</w:t>
            </w:r>
            <w:proofErr w:type="gramEnd"/>
            <w:r w:rsidRPr="00305764">
              <w:rPr>
                <w:rFonts w:eastAsiaTheme="minorEastAsia"/>
                <w:sz w:val="20"/>
                <w:szCs w:val="20"/>
              </w:rPr>
              <w:t>приведение в соответствие с санитарно-гигиеническими нормами и требованиями пожарной безопасности к зданиям в рамках подпрограммы «Обеспечение жизнедеятельности образовательных учреждений района»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40 000,00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40 000,00</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0140081500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Создание комфортных и безопасных условий в образовательных учреждениях</w:t>
            </w:r>
            <w:proofErr w:type="gramStart"/>
            <w:r w:rsidRPr="00305764">
              <w:rPr>
                <w:rFonts w:eastAsiaTheme="minorEastAsia"/>
                <w:sz w:val="20"/>
                <w:szCs w:val="20"/>
              </w:rPr>
              <w:t xml:space="preserve"> ,</w:t>
            </w:r>
            <w:proofErr w:type="gramEnd"/>
            <w:r w:rsidRPr="00305764">
              <w:rPr>
                <w:rFonts w:eastAsiaTheme="minorEastAsia"/>
                <w:sz w:val="20"/>
                <w:szCs w:val="20"/>
              </w:rPr>
              <w:t>приведение в соответствие с санитарно-гигиеническими нормами и требованиями пожарной безопасности к зданиям в рамках подпрограммы «Обеспечение жизнедеятельности образовательных учреждений района»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842 797,53</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842 797,53</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0140081500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Создание комфортных и безопасных условий в образовательных учреждениях</w:t>
            </w:r>
            <w:proofErr w:type="gramStart"/>
            <w:r w:rsidRPr="00305764">
              <w:rPr>
                <w:rFonts w:eastAsiaTheme="minorEastAsia"/>
                <w:sz w:val="20"/>
                <w:szCs w:val="20"/>
              </w:rPr>
              <w:t xml:space="preserve"> ,</w:t>
            </w:r>
            <w:proofErr w:type="gramEnd"/>
            <w:r w:rsidRPr="00305764">
              <w:rPr>
                <w:rFonts w:eastAsiaTheme="minorEastAsia"/>
                <w:sz w:val="20"/>
                <w:szCs w:val="20"/>
              </w:rPr>
              <w:t>приведение в соответствие с санитарно-гигиеническими нормами и требованиями пожарной безопасности к зданиям в рамках подпрограммы «Обеспечение жизнедеятельности образовательных учреждений района»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29 000,00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29 000,00</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0140081500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Создание комфортных и безопасных условий в образовательных учреждениях</w:t>
            </w:r>
            <w:proofErr w:type="gramStart"/>
            <w:r w:rsidRPr="00305764">
              <w:rPr>
                <w:rFonts w:eastAsiaTheme="minorEastAsia"/>
                <w:sz w:val="20"/>
                <w:szCs w:val="20"/>
              </w:rPr>
              <w:t xml:space="preserve"> ,</w:t>
            </w:r>
            <w:proofErr w:type="gramEnd"/>
            <w:r w:rsidRPr="00305764">
              <w:rPr>
                <w:rFonts w:eastAsiaTheme="minorEastAsia"/>
                <w:sz w:val="20"/>
                <w:szCs w:val="20"/>
              </w:rPr>
              <w:t>приведение в соответствие с санитарно-гигиеническими нормами и требованиями пожарной безопасности к зданиям в рамках подпрограммы «Обеспечение жизнедеятельности образовательных учреждений района»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692 568,50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692 568,50</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0140081500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Создание комфортных и безопасных условий в образовательных учреждениях</w:t>
            </w:r>
            <w:proofErr w:type="gramStart"/>
            <w:r w:rsidRPr="00305764">
              <w:rPr>
                <w:rFonts w:eastAsiaTheme="minorEastAsia"/>
                <w:sz w:val="20"/>
                <w:szCs w:val="20"/>
              </w:rPr>
              <w:t xml:space="preserve"> ,</w:t>
            </w:r>
            <w:proofErr w:type="gramEnd"/>
            <w:r w:rsidRPr="00305764">
              <w:rPr>
                <w:rFonts w:eastAsiaTheme="minorEastAsia"/>
                <w:sz w:val="20"/>
                <w:szCs w:val="20"/>
              </w:rPr>
              <w:t>приведение в соответствие с санитарно-гигиеническими нормами и требованиями пожарной безопасности к зданиям в рамках подпрограммы «Обеспечение жизнедеятельности образовательных учреждений района»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20 000,00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20 000,00</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0140083440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Разработка проектно-сметной документации и проведение государственной экспертизы для объектов муниципальных учреждений Назаровского района в рамках подпрограммы "Развитие дошкольного, общего и дополнительного образования"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1 481 997,53</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1 481 997,53</w:t>
            </w:r>
          </w:p>
        </w:tc>
      </w:tr>
      <w:tr w:rsidR="00656E47" w:rsidRPr="00305764">
        <w:trPr>
          <w:trHeight w:val="229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01400S8400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краевого и районного бюджетов в рамках подпрограммы "Обеспечение жизнедеятельности образовательных учреждений района"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7 576 000,00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4 772 880,00</w:t>
            </w:r>
          </w:p>
        </w:tc>
      </w:tr>
      <w:tr w:rsidR="00656E47" w:rsidRPr="00305764">
        <w:trPr>
          <w:trHeight w:val="229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01400S8400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краевого и районного бюджетов в рамках подпрограммы "Обеспечение жизнедеятельности образовательных учреждений района"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1 049 348,00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1 037 748,00</w:t>
            </w:r>
          </w:p>
        </w:tc>
      </w:tr>
      <w:tr w:rsidR="00656E47" w:rsidRPr="00305764">
        <w:trPr>
          <w:trHeight w:val="229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01400S8400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краевого и районного бюджетов в рамках подпрограммы "Обеспечение жизнедеятельности образовательных учреждений района"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100 000,00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0,00</w:t>
            </w:r>
          </w:p>
        </w:tc>
      </w:tr>
      <w:tr w:rsidR="00656E47" w:rsidRPr="00305764">
        <w:trPr>
          <w:trHeight w:val="76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0150000000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Подпрограмма "Обеспечение реализации муниципальной программы и прочие мероприятия в области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23 168 968,27</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23 053 476,07</w:t>
            </w:r>
          </w:p>
        </w:tc>
      </w:tr>
      <w:tr w:rsidR="00656E47" w:rsidRPr="00305764">
        <w:trPr>
          <w:trHeight w:val="229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0150010350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proofErr w:type="spellStart"/>
            <w:r w:rsidRPr="00305764">
              <w:rPr>
                <w:rFonts w:eastAsiaTheme="minorEastAsia"/>
                <w:sz w:val="20"/>
                <w:szCs w:val="20"/>
              </w:rPr>
              <w:t>Средвтва</w:t>
            </w:r>
            <w:proofErr w:type="spellEnd"/>
            <w:r w:rsidRPr="00305764">
              <w:rPr>
                <w:rFonts w:eastAsiaTheme="minorEastAsia"/>
                <w:sz w:val="20"/>
                <w:szCs w:val="20"/>
              </w:rPr>
              <w:t xml:space="preserve">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 в рамках подпрограммы "Обеспечение реализации муниципальной программы и прочие мероприятия "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160 100,00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160 100,00</w:t>
            </w:r>
          </w:p>
        </w:tc>
      </w:tr>
      <w:tr w:rsidR="00656E47" w:rsidRPr="00305764">
        <w:trPr>
          <w:trHeight w:val="229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0150010350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proofErr w:type="spellStart"/>
            <w:r w:rsidRPr="00305764">
              <w:rPr>
                <w:rFonts w:eastAsiaTheme="minorEastAsia"/>
                <w:sz w:val="20"/>
                <w:szCs w:val="20"/>
              </w:rPr>
              <w:t>Средвтва</w:t>
            </w:r>
            <w:proofErr w:type="spellEnd"/>
            <w:r w:rsidRPr="00305764">
              <w:rPr>
                <w:rFonts w:eastAsiaTheme="minorEastAsia"/>
                <w:sz w:val="20"/>
                <w:szCs w:val="20"/>
              </w:rPr>
              <w:t xml:space="preserve">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 в рамках подпрограммы "Обеспечение реализации муниципальной программы и прочие мероприятия "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48 450,00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48 450,00</w:t>
            </w:r>
          </w:p>
        </w:tc>
      </w:tr>
      <w:tr w:rsidR="00656E47" w:rsidRPr="00305764">
        <w:trPr>
          <w:trHeight w:val="229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0150010350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proofErr w:type="spellStart"/>
            <w:r w:rsidRPr="00305764">
              <w:rPr>
                <w:rFonts w:eastAsiaTheme="minorEastAsia"/>
                <w:sz w:val="20"/>
                <w:szCs w:val="20"/>
              </w:rPr>
              <w:t>Средвтва</w:t>
            </w:r>
            <w:proofErr w:type="spellEnd"/>
            <w:r w:rsidRPr="00305764">
              <w:rPr>
                <w:rFonts w:eastAsiaTheme="minorEastAsia"/>
                <w:sz w:val="20"/>
                <w:szCs w:val="20"/>
              </w:rPr>
              <w:t xml:space="preserve">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 в рамках подпрограммы "Обеспечение реализации муниципальной программы и прочие мероприятия "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28 350,00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28 350,00</w:t>
            </w:r>
          </w:p>
        </w:tc>
      </w:tr>
      <w:tr w:rsidR="00656E47" w:rsidRPr="00305764">
        <w:trPr>
          <w:trHeight w:val="229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0150010350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proofErr w:type="spellStart"/>
            <w:r w:rsidRPr="00305764">
              <w:rPr>
                <w:rFonts w:eastAsiaTheme="minorEastAsia"/>
                <w:sz w:val="20"/>
                <w:szCs w:val="20"/>
              </w:rPr>
              <w:t>Средвтва</w:t>
            </w:r>
            <w:proofErr w:type="spellEnd"/>
            <w:r w:rsidRPr="00305764">
              <w:rPr>
                <w:rFonts w:eastAsiaTheme="minorEastAsia"/>
                <w:sz w:val="20"/>
                <w:szCs w:val="20"/>
              </w:rPr>
              <w:t xml:space="preserve">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 в рамках подпрограммы "Обеспечение реализации муниципальной программы и прочие мероприятия "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8 600,00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8 600,00</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0150010360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Средства на частичное финансирование (возмещение) расходов на повышение с 1 июня 2020 года размеров оплаты труда отдельным категориям работников бюджетной сферы в рамках подпрограммы "Обеспечение реализации муниципальной программы и прочие мероприятия "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650 000,00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650 000,00</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0150010360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Средства на частичное финансирование (возмещение) расходов на повышение с 1 июня 2020 года размеров оплаты труда отдельным категориям работников бюджетной сферы в рамках подпрограммы "Обеспечение реализации муниципальной программы и прочие мероприятия "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196 400,00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196 400,00</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0150010360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Средства на частичное финансирование (возмещение) расходов на повышение с 1 июня 2020 года размеров оплаты труда отдельным категориям работников бюджетной сферы в рамках подпрограммы "Обеспечение реализации муниципальной программы и прочие мероприятия "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410 000,00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410 000,00</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0150010360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Средства на частичное финансирование (возмещение) расходов на повышение с 1 июня 2020 года размеров оплаты труда отдельным категориям работников бюджетной сферы в рамках подпрограммы "Обеспечение реализации муниципальной программы и прочие мероприятия "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123 900,00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123 900,00</w:t>
            </w:r>
          </w:p>
        </w:tc>
      </w:tr>
      <w:tr w:rsidR="00656E47" w:rsidRPr="00305764">
        <w:trPr>
          <w:trHeight w:val="255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0150010490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proofErr w:type="gramStart"/>
            <w:r w:rsidRPr="00305764">
              <w:rPr>
                <w:rFonts w:eastAsiaTheme="minorEastAsia"/>
                <w:sz w:val="20"/>
                <w:szCs w:val="20"/>
              </w:rPr>
              <w:t>Средства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 муниципальной программы "Развитие образования"</w:t>
            </w:r>
            <w:proofErr w:type="gramEnd"/>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61 200,00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61 200,00</w:t>
            </w:r>
          </w:p>
        </w:tc>
      </w:tr>
      <w:tr w:rsidR="00656E47" w:rsidRPr="00305764">
        <w:trPr>
          <w:trHeight w:val="255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0150010490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proofErr w:type="gramStart"/>
            <w:r w:rsidRPr="00305764">
              <w:rPr>
                <w:rFonts w:eastAsiaTheme="minorEastAsia"/>
                <w:sz w:val="20"/>
                <w:szCs w:val="20"/>
              </w:rPr>
              <w:t>Средства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 муниципальной программы "Развитие образования"</w:t>
            </w:r>
            <w:proofErr w:type="gramEnd"/>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18 500,00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18 500,00</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0150080010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11 163 076,82</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11 163 076,82</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0150080010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1 200,00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0,00</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0150080010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3 365 152,87</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3 356 574,24</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0150080010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1 687 461,03</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1 582 584,55</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0150080010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1 052,57</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536,88</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0150080210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3 905 226,51</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3 905 226,51</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0150080210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1 166 138,47</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1 166 138,47</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0150080210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55 000,00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54 678,60</w:t>
            </w:r>
          </w:p>
        </w:tc>
      </w:tr>
      <w:tr w:rsidR="00656E47" w:rsidRPr="00305764">
        <w:trPr>
          <w:trHeight w:val="127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0150081520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Проведение мероприятий в области образования в рамках подпрограммы "Обеспечение реализации муниципальной программы и прочие мероприятия " муниципальной программы "Развитие образования"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119 160,00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119 160,00</w:t>
            </w:r>
          </w:p>
        </w:tc>
      </w:tr>
      <w:tr w:rsidR="00656E47" w:rsidRPr="00305764">
        <w:trPr>
          <w:trHeight w:val="76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0300000000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Муниципальная программа "Реформирование и модернизация жилищно-коммунального хозяйства и повышение энергетической эффективности"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87 327 897,93</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72 665 197,37</w:t>
            </w:r>
          </w:p>
        </w:tc>
      </w:tr>
      <w:tr w:rsidR="00656E47" w:rsidRPr="00305764">
        <w:trPr>
          <w:trHeight w:val="76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0310000000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Подпрограмма "Развитие и модернизация объектов коммунальной инфраструктуры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16 843 667,93</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12 657 280,55</w:t>
            </w:r>
          </w:p>
        </w:tc>
      </w:tr>
      <w:tr w:rsidR="00656E47" w:rsidRPr="00305764">
        <w:trPr>
          <w:trHeight w:val="229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0310083080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Осуществление части полномочий, переданных из бюджетов поселений по вопросам организации тепло- и водоснабжения населения, водоотведения в рамках подпрограммы "Развитие и модернизация объектов коммунальной инфраструктуры Назаровского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5 653 236,93</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3 910 616,93</w:t>
            </w:r>
          </w:p>
        </w:tc>
      </w:tr>
      <w:tr w:rsidR="00656E47" w:rsidRPr="00305764">
        <w:trPr>
          <w:trHeight w:val="229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0310083080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Осуществление части полномочий, переданных из бюджетов поселений по вопросам организации тепло- и водоснабжения населения, водоотведения в рамках подпрограммы "Развитие и модернизация объектов коммунальной инфраструктуры Назаровского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670 431,00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456 943,61</w:t>
            </w:r>
          </w:p>
        </w:tc>
      </w:tr>
      <w:tr w:rsidR="00656E47" w:rsidRPr="00305764">
        <w:trPr>
          <w:trHeight w:val="433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03100S5710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proofErr w:type="gramStart"/>
            <w:r w:rsidRPr="00305764">
              <w:rPr>
                <w:rFonts w:eastAsiaTheme="minorEastAsia"/>
                <w:sz w:val="20"/>
                <w:szCs w:val="20"/>
              </w:rPr>
              <w:t xml:space="preserve">Расходы на капитальный ремонт, реконструкцию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305764">
              <w:rPr>
                <w:rFonts w:eastAsiaTheme="minorEastAsia"/>
                <w:sz w:val="20"/>
                <w:szCs w:val="20"/>
              </w:rPr>
              <w:t>электросетевого</w:t>
            </w:r>
            <w:proofErr w:type="spellEnd"/>
            <w:r w:rsidRPr="00305764">
              <w:rPr>
                <w:rFonts w:eastAsiaTheme="minorEastAsia"/>
                <w:sz w:val="20"/>
                <w:szCs w:val="20"/>
              </w:rPr>
              <w:t xml:space="preserve"> хозяйства и источников </w:t>
            </w:r>
            <w:proofErr w:type="spellStart"/>
            <w:r w:rsidRPr="00305764">
              <w:rPr>
                <w:rFonts w:eastAsiaTheme="minorEastAsia"/>
                <w:sz w:val="20"/>
                <w:szCs w:val="20"/>
              </w:rPr>
              <w:t>эл</w:t>
            </w:r>
            <w:proofErr w:type="spellEnd"/>
            <w:r w:rsidRPr="00305764">
              <w:rPr>
                <w:rFonts w:eastAsiaTheme="minorEastAsia"/>
                <w:sz w:val="20"/>
                <w:szCs w:val="20"/>
              </w:rPr>
              <w:t>.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вод за счет средств краевого и районного бюджетов в рамках подпрограммы "Развитие и модернизация объектов коммунальной инфраструктуры Назаровского</w:t>
            </w:r>
            <w:proofErr w:type="gramEnd"/>
            <w:r w:rsidRPr="00305764">
              <w:rPr>
                <w:rFonts w:eastAsiaTheme="minorEastAsia"/>
                <w:sz w:val="20"/>
                <w:szCs w:val="20"/>
              </w:rPr>
              <w:t xml:space="preserve">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10 520 000,00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8 289 720,01</w:t>
            </w:r>
          </w:p>
        </w:tc>
      </w:tr>
      <w:tr w:rsidR="00656E47" w:rsidRPr="00305764">
        <w:trPr>
          <w:trHeight w:val="51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0320000000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Подпрограмма "Обеспечение населения Назаровского района чистой питьевой водой"</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9 054 600,00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0,00</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0320083080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Осуществление части полномочий, переданных из бюджетов поселений по вопросам организации водоснабжения населения, водоотведения в рамках подпрограммы "Обеспечение населения Назаровского района чистой питьевой водой" муниципальной программы "Реформирование и модернизация жилищно-коммунального хозяйства и повышение энергетической эффективности"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4 554 600,00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0,00</w:t>
            </w:r>
          </w:p>
        </w:tc>
      </w:tr>
      <w:tr w:rsidR="00656E47" w:rsidRPr="00305764">
        <w:trPr>
          <w:trHeight w:val="255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03200S5720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Строительство и (или) реконструкция объектов коммунальной инфраструктуры, находящихся в муниципальной собственности, используемых в сфере водоснабжения, водоотведения, за счет сре</w:t>
            </w:r>
            <w:proofErr w:type="gramStart"/>
            <w:r w:rsidRPr="00305764">
              <w:rPr>
                <w:rFonts w:eastAsiaTheme="minorEastAsia"/>
                <w:sz w:val="20"/>
                <w:szCs w:val="20"/>
              </w:rPr>
              <w:t>дств кр</w:t>
            </w:r>
            <w:proofErr w:type="gramEnd"/>
            <w:r w:rsidRPr="00305764">
              <w:rPr>
                <w:rFonts w:eastAsiaTheme="minorEastAsia"/>
                <w:sz w:val="20"/>
                <w:szCs w:val="20"/>
              </w:rPr>
              <w:t>аевого и районного бюджетов в рамках подпрограммы «Обеспечение населения Назаровского района чистой питьевой водой» муниципальной программы "Реформирование и модернизация жилищно-коммунального хозяйства и повышение энергетической эффективности"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4 500 000,00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0,00</w:t>
            </w:r>
          </w:p>
        </w:tc>
      </w:tr>
      <w:tr w:rsidR="00656E47" w:rsidRPr="00305764">
        <w:trPr>
          <w:trHeight w:val="51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0340000000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Подпрограмма "Обеспечение реализации муниципальной программы и прочие мероприятия"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3 239 050,00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3 178 563,41</w:t>
            </w:r>
          </w:p>
        </w:tc>
      </w:tr>
      <w:tr w:rsidR="00656E47" w:rsidRPr="00305764">
        <w:trPr>
          <w:trHeight w:val="255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0340010350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Средства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 в рамках подпрограммы "Обеспечение реализации муниципальной программы и прочие мероприятия" муниципальной программы "Реформирование и модернизация жилищно-коммунального хозяйства и повышение энергетической эффективности"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16 700,00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16 700,00</w:t>
            </w:r>
          </w:p>
        </w:tc>
      </w:tr>
      <w:tr w:rsidR="00656E47" w:rsidRPr="00305764">
        <w:trPr>
          <w:trHeight w:val="255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0340010350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Средства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 в рамках подпрограммы "Обеспечение реализации муниципальной программы и прочие мероприятия" муниципальной программы "Реформирование и модернизация жилищно-коммунального хозяйства и повышение энергетической эффективности"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5 050,00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5 050,00</w:t>
            </w:r>
          </w:p>
        </w:tc>
      </w:tr>
      <w:tr w:rsidR="00656E47" w:rsidRPr="00305764">
        <w:trPr>
          <w:trHeight w:val="255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0340010360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proofErr w:type="gramStart"/>
            <w:r w:rsidRPr="00305764">
              <w:rPr>
                <w:rFonts w:eastAsiaTheme="minorEastAsia"/>
                <w:sz w:val="20"/>
                <w:szCs w:val="20"/>
              </w:rPr>
              <w:t>Средства на частичное финансирование (возмещение) расходов на повышение с 1 июня 2020 года размеров оплаты труда отдельным категориям работников бюджетной сферы рамках подпрограммы "Обеспечение реализации муниципальной программы и прочие мероприятия" муниципальной программы "Реформирование и модернизация жилищно-коммунального хозяйства и повышение энергетической эффективности"</w:t>
            </w:r>
            <w:proofErr w:type="gramEnd"/>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135 000,00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135 000,00</w:t>
            </w:r>
          </w:p>
        </w:tc>
      </w:tr>
      <w:tr w:rsidR="00656E47" w:rsidRPr="00305764">
        <w:trPr>
          <w:trHeight w:val="255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0340010360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proofErr w:type="gramStart"/>
            <w:r w:rsidRPr="00305764">
              <w:rPr>
                <w:rFonts w:eastAsiaTheme="minorEastAsia"/>
                <w:sz w:val="20"/>
                <w:szCs w:val="20"/>
              </w:rPr>
              <w:t>Средства на частичное финансирование (возмещение) расходов на повышение с 1 июня 2020 года размеров оплаты труда отдельным категориям работников бюджетной сферы рамках подпрограммы "Обеспечение реализации муниципальной программы и прочие мероприятия" муниципальной программы "Реформирование и модернизация жилищно-коммунального хозяйства и повышение энергетической эффективности"</w:t>
            </w:r>
            <w:proofErr w:type="gramEnd"/>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40 800,00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40 800,00</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0340083300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"Реформирование и модернизация жилищно-коммунального хозяйства и повышение энергетической эффективности"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1 906 100,00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1 896 180,20</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0340083300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"Реформирование и модернизация жилищно-коммунального хозяйства и повышение энергетической эффективности"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605 200,00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567 583,71</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0340083300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"Реформирование и модернизация жилищно-коммунального хозяйства и повышение энергетической эффективности"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530 199,35</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517 248,85</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0340083300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"Реформирование и модернизация жилищно-коммунального хозяйства и повышение энергетической эффективности"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0,65</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0,65</w:t>
            </w:r>
          </w:p>
        </w:tc>
      </w:tr>
      <w:tr w:rsidR="00656E47" w:rsidRPr="00305764">
        <w:trPr>
          <w:trHeight w:val="25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0350000000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Отдельные мероприятия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58 190 580,00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56 829 353,41</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0350075700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 xml:space="preserve">Реализация отдельных мер по обеспечению ограничения платы граждан за коммунальные услуги </w:t>
            </w:r>
            <w:proofErr w:type="gramStart"/>
            <w:r w:rsidRPr="00305764">
              <w:rPr>
                <w:rFonts w:eastAsiaTheme="minorEastAsia"/>
                <w:sz w:val="20"/>
                <w:szCs w:val="20"/>
              </w:rPr>
              <w:t xml:space="preserve">( </w:t>
            </w:r>
            <w:proofErr w:type="gramEnd"/>
            <w:r w:rsidRPr="00305764">
              <w:rPr>
                <w:rFonts w:eastAsiaTheme="minorEastAsia"/>
                <w:sz w:val="20"/>
                <w:szCs w:val="20"/>
              </w:rPr>
              <w:t>в соответствии с Законом края от 1 декабря 2014года №7-2839) в рамках отдельных мероприятий муниципальной программы "Реформирование и модернизация жилищно-коммунального хозяйства и повышение энергетической эффективности"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12 296 800,00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12 278 492,00</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0350083320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Организация проведения текущего и капитального ремонта имущества, находящегося в муниципальной собственности в рамках отдельных мероприятий муниципальной программы "Реформирование и модернизация жилищно-коммунального хозяйства и повышение энергетической эффективности"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360 000,00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50 348,00</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0350083320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Организация проведения текущего и капитального ремонта имущества, находящегося в муниципальной собственности в рамках отдельных мероприятий муниципальной программы "Реформирование и модернизация жилищно-коммунального хозяйства и повышение энергетической эффективности"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324 600,00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307 134,93</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0350083440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Разработка проектно-сметной документации и проведение государственной экспертизы для объектов муниципальных учреждений Назаровского района в рамках отдельных мероприятий муниципальной программы "Реформирование и модернизация жилищно-коммунального хозяйства и повышение энергетической эффективности"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900 000,00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0,00</w:t>
            </w:r>
          </w:p>
        </w:tc>
      </w:tr>
      <w:tr w:rsidR="00656E47" w:rsidRPr="00305764">
        <w:trPr>
          <w:trHeight w:val="229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03500S7410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Реализация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отдельных мероприятий муниципальной программы "Реформирование и модернизация жилищно-коммунального хозяйства и повышение энергетической эффективности"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2 777 100,00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2 661 298,48</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03500S7420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Реализация комплексных проектов по благоустройству территорий в рамках отдельных мероприятий муниципальной программы "Реформирование и модернизация жилищно-коммунального хозяйства и повышение энергетической эффективности"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40 992 420,00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40 992 420,00</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03500S7490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Реализация проектов по решению вопросов местного значения сельских поселений в рамках отдельных мероприятий муниципальной программы "Реформирование и модернизация жилищно-коммунального хозяйства и повышение энергетической эффективности"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539 660,00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539 660,00</w:t>
            </w:r>
          </w:p>
        </w:tc>
      </w:tr>
      <w:tr w:rsidR="00656E47" w:rsidRPr="00305764">
        <w:trPr>
          <w:trHeight w:val="76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0400000000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Муниципальная программа "Защита населения и территорий Назаровского района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4 915 346,00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4 915 346,00</w:t>
            </w:r>
          </w:p>
        </w:tc>
      </w:tr>
      <w:tr w:rsidR="00656E47" w:rsidRPr="00305764">
        <w:trPr>
          <w:trHeight w:val="76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0410000000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Подпрограмма "Предупреждение, спасение, помощь населению Назаровского района в чрезвычайных ситуациях"</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4 908 036,00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4 908 036,00</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0410083540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Содержание гидротехнических сооружений в рамках подпрограммы "Предупреждение, спасение, помощь населению Назаровского района в чрезвычайных ситуациях" муниципальной программы "Защита населения и территорий Назаровского района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99 968,00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99 968,00</w:t>
            </w:r>
          </w:p>
        </w:tc>
      </w:tr>
      <w:tr w:rsidR="00656E47" w:rsidRPr="00305764">
        <w:trPr>
          <w:trHeight w:val="229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0410083580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Обязательное страхование гражданской ответственности владельца опасного объекта за причинение вреда в результате аварии на опасном объекте в рамках подпрограммы "Предупреждение, спасение, помощь населению Назаровского района в чрезвычайных ситуациях" муниципальной программы "Защита населения и территорий Назаровского района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69 600,00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69 600,00</w:t>
            </w:r>
          </w:p>
        </w:tc>
      </w:tr>
      <w:tr w:rsidR="00656E47" w:rsidRPr="00305764">
        <w:trPr>
          <w:trHeight w:val="255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0410083590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Частичное исполнение отдельных полномочий органами местного самоуправления на участие в предупреждении и ликвидации последствий чрезвычайных ситуаций на территории Назаровского района в рамках подпрограммы "Предупреждение, спасение, помощь населению Назаровского района в чрезвычайных ситуациях" муниципальной программы "Защита населения и территорий Назаровского района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1 061 300,00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1 061 300,00</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04100S4120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Обеспечение первичных мер пожарной безопасности в рамках подпрограммы "Предупреждение, спасение, помощь населению Назаровского района в чрезвычайных ситуациях" муниципальной программы "Защита населения и территорий Назаровского района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1 311 168,00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1 311 168,00</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04100S5100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Мероприятия по развитию добровольной пожарной охраны в рамках подпрограммы "Предупреждение, спасение, помощь населению Назаровского района в чрезвычайных ситуациях" муниципальной программы "Защита населения и территорий Назаровского района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2 366 000,00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2 366 000,00</w:t>
            </w:r>
          </w:p>
        </w:tc>
      </w:tr>
      <w:tr w:rsidR="00656E47" w:rsidRPr="00305764">
        <w:trPr>
          <w:trHeight w:val="76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0420000000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Подпрограмма "Информирование населения Назаровского района об обеспечении антитеррористической безопасности"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7 310,00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7 310,00</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0420083600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Мероприятия по профилактике поведения при возникновении чрезвычайных ситуаций в рамках подпрограммы "Информирование населения Назаровского района об обеспечении антитеррористической безопасности" муниципальной программы "Защита населения и территорий Назаровского района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7 310,00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7 310,00</w:t>
            </w:r>
          </w:p>
        </w:tc>
      </w:tr>
      <w:tr w:rsidR="00656E47" w:rsidRPr="00305764">
        <w:trPr>
          <w:trHeight w:val="51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0500000000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Муниципальная программа "Обращение с отходами на территории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128 611,00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0,00</w:t>
            </w:r>
          </w:p>
        </w:tc>
      </w:tr>
      <w:tr w:rsidR="00656E47" w:rsidRPr="00305764">
        <w:trPr>
          <w:trHeight w:val="25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0550000000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Отдельные мероприятия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128 611,00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0,00</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0550083700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Мероприятия по созданию и содержанию мест (площадок) накопления твердых бытовых отходов в рамках отдельных мероприятий муниципальной программы</w:t>
            </w:r>
            <w:r w:rsidRPr="00305764">
              <w:rPr>
                <w:rFonts w:eastAsiaTheme="minorEastAsia"/>
                <w:sz w:val="20"/>
                <w:szCs w:val="20"/>
              </w:rPr>
              <w:br/>
              <w:t xml:space="preserve"> "Обращение с отходами на территории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0,00</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05500S4630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Обустройство мест (площадок) накопления отходов потребления и (или) приобретение контейнерного оборудования за счет сре</w:t>
            </w:r>
            <w:proofErr w:type="gramStart"/>
            <w:r w:rsidRPr="00305764">
              <w:rPr>
                <w:rFonts w:eastAsiaTheme="minorEastAsia"/>
                <w:sz w:val="20"/>
                <w:szCs w:val="20"/>
              </w:rPr>
              <w:t>дств кр</w:t>
            </w:r>
            <w:proofErr w:type="gramEnd"/>
            <w:r w:rsidRPr="00305764">
              <w:rPr>
                <w:rFonts w:eastAsiaTheme="minorEastAsia"/>
                <w:sz w:val="20"/>
                <w:szCs w:val="20"/>
              </w:rPr>
              <w:t>аевого и районного бюджетов в рамках отдельных мероприятий муниципальной программы "Обращение с отходами на территории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128 601,00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0,00</w:t>
            </w:r>
          </w:p>
        </w:tc>
      </w:tr>
      <w:tr w:rsidR="00656E47" w:rsidRPr="00305764">
        <w:trPr>
          <w:trHeight w:val="25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0600000000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Муниципальная программа "Развитие культуры"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148 230 966,30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147 162 279,46</w:t>
            </w:r>
          </w:p>
        </w:tc>
      </w:tr>
      <w:tr w:rsidR="00656E47" w:rsidRPr="00305764">
        <w:trPr>
          <w:trHeight w:val="51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0610000000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Подпрограмма "Сохранение культурного наследия"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667 625,00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667 625,00</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06100S4880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Комплектование книжных фондов библиотек муниципальных образований Красноярского края за счет сре</w:t>
            </w:r>
            <w:proofErr w:type="gramStart"/>
            <w:r w:rsidRPr="00305764">
              <w:rPr>
                <w:rFonts w:eastAsiaTheme="minorEastAsia"/>
                <w:sz w:val="20"/>
                <w:szCs w:val="20"/>
              </w:rPr>
              <w:t>дств кр</w:t>
            </w:r>
            <w:proofErr w:type="gramEnd"/>
            <w:r w:rsidRPr="00305764">
              <w:rPr>
                <w:rFonts w:eastAsiaTheme="minorEastAsia"/>
                <w:sz w:val="20"/>
                <w:szCs w:val="20"/>
              </w:rPr>
              <w:t>аевого и районного бюджетов в рамках подпрограммы «Сохранение культурного наследия» муниципальной программы "Развитие культуры"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667 625,00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667 625,00</w:t>
            </w:r>
          </w:p>
        </w:tc>
      </w:tr>
      <w:tr w:rsidR="00656E47" w:rsidRPr="00305764">
        <w:trPr>
          <w:trHeight w:val="25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0620000000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Подпрограмма "Поддержка народного творчества"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865 840,00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798 695,73</w:t>
            </w:r>
          </w:p>
        </w:tc>
      </w:tr>
      <w:tr w:rsidR="00656E47" w:rsidRPr="00305764">
        <w:trPr>
          <w:trHeight w:val="102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0620083760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 xml:space="preserve">Проведение </w:t>
            </w:r>
            <w:proofErr w:type="spellStart"/>
            <w:r w:rsidRPr="00305764">
              <w:rPr>
                <w:rFonts w:eastAsiaTheme="minorEastAsia"/>
                <w:sz w:val="20"/>
                <w:szCs w:val="20"/>
              </w:rPr>
              <w:t>культурно-досуговых</w:t>
            </w:r>
            <w:proofErr w:type="spellEnd"/>
            <w:r w:rsidRPr="00305764">
              <w:rPr>
                <w:rFonts w:eastAsiaTheme="minorEastAsia"/>
                <w:sz w:val="20"/>
                <w:szCs w:val="20"/>
              </w:rPr>
              <w:t xml:space="preserve"> мероприятий в рамках подпрограммы «Поддержка народного творчества» муниципальной программы "Развитие культуры"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9 800,00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0,00</w:t>
            </w:r>
          </w:p>
        </w:tc>
      </w:tr>
      <w:tr w:rsidR="00656E47" w:rsidRPr="00305764">
        <w:trPr>
          <w:trHeight w:val="102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0620083760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 xml:space="preserve">Проведение </w:t>
            </w:r>
            <w:proofErr w:type="spellStart"/>
            <w:r w:rsidRPr="00305764">
              <w:rPr>
                <w:rFonts w:eastAsiaTheme="minorEastAsia"/>
                <w:sz w:val="20"/>
                <w:szCs w:val="20"/>
              </w:rPr>
              <w:t>культурно-досуговых</w:t>
            </w:r>
            <w:proofErr w:type="spellEnd"/>
            <w:r w:rsidRPr="00305764">
              <w:rPr>
                <w:rFonts w:eastAsiaTheme="minorEastAsia"/>
                <w:sz w:val="20"/>
                <w:szCs w:val="20"/>
              </w:rPr>
              <w:t xml:space="preserve"> мероприятий в рамках подпрограммы «Поддержка народного творчества» муниципальной программы "Развитие культуры"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529 040,00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497 295,73</w:t>
            </w:r>
          </w:p>
        </w:tc>
      </w:tr>
      <w:tr w:rsidR="00656E47" w:rsidRPr="00305764">
        <w:trPr>
          <w:trHeight w:val="102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0620083760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 xml:space="preserve">Проведение </w:t>
            </w:r>
            <w:proofErr w:type="spellStart"/>
            <w:r w:rsidRPr="00305764">
              <w:rPr>
                <w:rFonts w:eastAsiaTheme="minorEastAsia"/>
                <w:sz w:val="20"/>
                <w:szCs w:val="20"/>
              </w:rPr>
              <w:t>культурно-досуговых</w:t>
            </w:r>
            <w:proofErr w:type="spellEnd"/>
            <w:r w:rsidRPr="00305764">
              <w:rPr>
                <w:rFonts w:eastAsiaTheme="minorEastAsia"/>
                <w:sz w:val="20"/>
                <w:szCs w:val="20"/>
              </w:rPr>
              <w:t xml:space="preserve"> мероприятий в рамках подпрограммы «Поддержка народного творчества» муниципальной программы "Развитие культуры"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211 000,00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211 000,00</w:t>
            </w:r>
          </w:p>
        </w:tc>
      </w:tr>
      <w:tr w:rsidR="00656E47" w:rsidRPr="00305764">
        <w:trPr>
          <w:trHeight w:val="102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0620083760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 xml:space="preserve">Проведение </w:t>
            </w:r>
            <w:proofErr w:type="spellStart"/>
            <w:r w:rsidRPr="00305764">
              <w:rPr>
                <w:rFonts w:eastAsiaTheme="minorEastAsia"/>
                <w:sz w:val="20"/>
                <w:szCs w:val="20"/>
              </w:rPr>
              <w:t>культурно-досуговых</w:t>
            </w:r>
            <w:proofErr w:type="spellEnd"/>
            <w:r w:rsidRPr="00305764">
              <w:rPr>
                <w:rFonts w:eastAsiaTheme="minorEastAsia"/>
                <w:sz w:val="20"/>
                <w:szCs w:val="20"/>
              </w:rPr>
              <w:t xml:space="preserve"> мероприятий в рамках подпрограммы «Поддержка народного творчества» муниципальной программы "Развитие культуры"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116 000,00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90 400,00</w:t>
            </w:r>
          </w:p>
        </w:tc>
      </w:tr>
      <w:tr w:rsidR="00656E47" w:rsidRPr="00305764">
        <w:trPr>
          <w:trHeight w:val="51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0630000000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Подпрограмма "Обеспечение условий реализации муниципальной программы и прочие мероприятия"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146 697 501,30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145 695 958,73</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0630010350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Средства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 в рамках подпрограммы "Обеспечение условий реализации муниципальной программы и прочие мероприятия "муниципальной программы "Развитие культуры"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7 400,00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7 400,00</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0630010350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Средства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 в рамках подпрограммы "Обеспечение условий реализации муниципальной программы и прочие мероприятия "муниципальной программы "Развитие культуры"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2 250,00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2 250,00</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0630010360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Средства на частичное финансирование (возмещение) расходов на повышение с 1 июня 2020 года размеров оплаты труда отдельным категориям работников бюджетной сферы в рамках подпрограммы "Обеспечение условий реализации муниципальной программы и прочие мероприятия "муниципальной программы "Развитие культуры"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38 000,00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38 000,00</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0630010360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Средства на частичное финансирование (возмещение) расходов на повышение с 1 июня 2020 года размеров оплаты труда отдельным категориям работников бюджетной сферы в рамках подпрограммы "Обеспечение условий реализации муниципальной программы и прочие мероприятия "муниципальной программы "Развитие культуры"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11 500,00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11 500,00</w:t>
            </w:r>
          </w:p>
        </w:tc>
      </w:tr>
      <w:tr w:rsidR="00656E47" w:rsidRPr="00305764">
        <w:trPr>
          <w:trHeight w:val="229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0630010480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Средства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в рамках подпрограммы "Обеспечение условий реализации муниципальной программы и прочие мероприятия "муниципальной программы "Развитие культуры"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8 557 300,00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8 557 300,00</w:t>
            </w:r>
          </w:p>
        </w:tc>
      </w:tr>
      <w:tr w:rsidR="00656E47" w:rsidRPr="00305764">
        <w:trPr>
          <w:trHeight w:val="229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0630010490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proofErr w:type="gramStart"/>
            <w:r w:rsidRPr="00305764">
              <w:rPr>
                <w:rFonts w:eastAsiaTheme="minorEastAsia"/>
                <w:sz w:val="20"/>
                <w:szCs w:val="20"/>
              </w:rPr>
              <w:t>Средства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муниципальной программы и прочие мероприятия "муниципальной программы "Развитие культуры"</w:t>
            </w:r>
            <w:proofErr w:type="gramEnd"/>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1 283 700,00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1 283 700,00</w:t>
            </w:r>
          </w:p>
        </w:tc>
      </w:tr>
      <w:tr w:rsidR="00656E47" w:rsidRPr="00305764">
        <w:trPr>
          <w:trHeight w:val="229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0630010490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proofErr w:type="gramStart"/>
            <w:r w:rsidRPr="00305764">
              <w:rPr>
                <w:rFonts w:eastAsiaTheme="minorEastAsia"/>
                <w:sz w:val="20"/>
                <w:szCs w:val="20"/>
              </w:rPr>
              <w:t>Средства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муниципальной программы и прочие мероприятия "муниципальной программы "Развитие культуры"</w:t>
            </w:r>
            <w:proofErr w:type="gramEnd"/>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387 700,00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387 700,00</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0630083440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Разработка проектно-сметной документации, проведение государственной экспертизы и технического обследования для объектов муниципальных учреждений Назаровского района в рамках подпрограммы "Обеспечение условий реализации муниципальной программы и прочие мероприятия "муниципальной программы "Развитие культуры"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80 000,00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80 000,00</w:t>
            </w:r>
          </w:p>
        </w:tc>
      </w:tr>
      <w:tr w:rsidR="00656E47" w:rsidRPr="00305764">
        <w:trPr>
          <w:trHeight w:val="255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0630083840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Текущий и капитальный ремонт зданий и помещений муниципальных учреждений культуры, выполнение мероприятий по повышению пожарной и террористической безопасности учреждений, осуществляемых в процессе текущего и капитального ремонта муниципальных учреждений культуры в рамках подпрограммы «Обеспечение условий реализации муниципальной  программы и прочие мероприятия» муниципальной программы "Развитие культуры"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421 255,00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415 126,00</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0630083850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Расходы на выплаты персоналу бюджетных учреждений клубного типа за счет средств районного бюджета в рамках подпрограммы «Обеспечение условий реализации муниципальной программы и прочие мероприятия» муниципальной программы "Развитие культуры"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46 415 900,00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46 115 083,20</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0630083860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Иные расходы на обеспечение деятельности муниципальных бюджетных учреждений клубного типа за счет средств районного бюджета в рамках подпрограммы «Обеспечение условий реализации муниципальной программы и прочие мероприятия» муниципальной программы "Развитие культуры"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34 253 003,66</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34 059 668,63</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0630083860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Иные расходы на обеспечение деятельности муниципальных бюджетных учреждений клубного типа за счет средств районного бюджета в рамках подпрограммы «Обеспечение условий реализации муниципальной программы и прочие мероприятия» муниципальной программы "Развитие культуры"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589 300,00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562 900,00</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0630083870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Расходы на выплаты персоналу бюджетных учреждений библиотечной системы за счет средств районного бюджета в рамках подпрограммы «Обеспечение условий реализации муниципальной программы и прочие мероприятия» муниципальной программы "Развитие культуры"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20 408 703,40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20 269 414,23</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0630083880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Иные расходы на обеспечение деятельности муниципальных бюджетных учреждений библиотечной системы за счет средств районного бюджета в рамках подпрограммы «Обеспечение условий реализации муниципальной программы и прочие мероприятия» муниципальной программы "Развитие культуры"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2 696 721,60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2 426 589,68</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0630083880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Иные расходы на обеспечение деятельности муниципальных бюджетных учреждений библиотечной системы за счет средств районного бюджета в рамках подпрограммы «Обеспечение условий реализации муниципальной программы и прочие мероприятия» муниципальной программы "Развитие культуры"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99 772,00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99 772,00</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0630083890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Осуществление переданных полномочий из бюджетов поселений по созданию условий для организации досуга и обеспечения жителей услугами организаций культуры в рамках подпрограммы «Обеспечение условий реализации муниципальной программы и прочие мероприятия» муниципальной программы "Развитие культуры"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4 880 000,00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4 880 000,00</w:t>
            </w:r>
          </w:p>
        </w:tc>
      </w:tr>
      <w:tr w:rsidR="00656E47" w:rsidRPr="00305764">
        <w:trPr>
          <w:trHeight w:val="127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0630088180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Расходы на хозяйственное обслуживание учреждений Назаровского района в рамках подпрограммы "Обеспечение условий реализации муниципальной программы и прочие мероприятия "муниципальной программы "Развитие культуры"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17 765 823,34</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17 739 694,78</w:t>
            </w:r>
          </w:p>
        </w:tc>
      </w:tr>
      <w:tr w:rsidR="00656E47" w:rsidRPr="00305764">
        <w:trPr>
          <w:trHeight w:val="127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0630088180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Расходы на хозяйственное обслуживание учреждений Назаровского района в рамках подпрограммы "Обеспечение условий реализации муниципальной программы и прочие мероприятия "муниципальной программы "Развитие культуры"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5 350 567,37</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5 319 188,75</w:t>
            </w:r>
          </w:p>
        </w:tc>
      </w:tr>
      <w:tr w:rsidR="00656E47" w:rsidRPr="00305764">
        <w:trPr>
          <w:trHeight w:val="127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0630088180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Расходы на хозяйственное обслуживание учреждений Назаровского района в рамках подпрограммы "Обеспечение условий реализации муниципальной программы и прочие мероприятия "муниципальной программы "Развитие культуры"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226 229,25</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226 229,25</w:t>
            </w:r>
          </w:p>
        </w:tc>
      </w:tr>
      <w:tr w:rsidR="00656E47" w:rsidRPr="00305764">
        <w:trPr>
          <w:trHeight w:val="127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0630088180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Расходы на хозяйственное обслуживание учреждений Назаровского района в рамках подпрограммы "Обеспечение условий реализации муниципальной программы и прочие мероприятия "муниципальной программы "Развитие культуры"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2 950,68</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2 950,68</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06300L4670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"Обеспечение условий реализации муниципальной программы и прочие мероприятия" муниципальной программы "Развитие культуры"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854 648,00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854 648,00</w:t>
            </w:r>
          </w:p>
        </w:tc>
      </w:tr>
      <w:tr w:rsidR="00656E47" w:rsidRPr="00305764">
        <w:trPr>
          <w:trHeight w:val="127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06300S7450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Содействие развитию налогового потенциала в рамках подпрограммы "Обеспечение условий реализации муниципальной программы и прочие мероприятия "муниципальной программы "Развитие культуры"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763 907,00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763 907,00</w:t>
            </w:r>
          </w:p>
        </w:tc>
      </w:tr>
      <w:tr w:rsidR="00656E47" w:rsidRPr="00305764">
        <w:trPr>
          <w:trHeight w:val="229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06300S8400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сре</w:t>
            </w:r>
            <w:proofErr w:type="gramStart"/>
            <w:r w:rsidRPr="00305764">
              <w:rPr>
                <w:rFonts w:eastAsiaTheme="minorEastAsia"/>
                <w:sz w:val="20"/>
                <w:szCs w:val="20"/>
              </w:rPr>
              <w:t>дств кр</w:t>
            </w:r>
            <w:proofErr w:type="gramEnd"/>
            <w:r w:rsidRPr="00305764">
              <w:rPr>
                <w:rFonts w:eastAsiaTheme="minorEastAsia"/>
                <w:sz w:val="20"/>
                <w:szCs w:val="20"/>
              </w:rPr>
              <w:t>аевого и районного бюджетов в рамках подпрограммы "Обеспечение условий реализации муниципальной программы и прочие мероприятия " муниципальной программы "Развитие культуры"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699 900,00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698 010,00</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063A174840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 xml:space="preserve">Создание (реконструкция) и капитальный ремонт </w:t>
            </w:r>
            <w:proofErr w:type="spellStart"/>
            <w:r w:rsidRPr="00305764">
              <w:rPr>
                <w:rFonts w:eastAsiaTheme="minorEastAsia"/>
                <w:sz w:val="20"/>
                <w:szCs w:val="20"/>
              </w:rPr>
              <w:t>культурно-досуговых</w:t>
            </w:r>
            <w:proofErr w:type="spellEnd"/>
            <w:r w:rsidRPr="00305764">
              <w:rPr>
                <w:rFonts w:eastAsiaTheme="minorEastAsia"/>
                <w:sz w:val="20"/>
                <w:szCs w:val="20"/>
              </w:rPr>
              <w:t xml:space="preserve"> учреждений в сельской местности в рамках подпрограммы "Обеспечение условий реализации муниципальной программы и прочие мероприятия "муниципальной программы "Развитие культуры"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900 970,00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894 926,53</w:t>
            </w:r>
          </w:p>
        </w:tc>
      </w:tr>
      <w:tr w:rsidR="00656E47" w:rsidRPr="00305764">
        <w:trPr>
          <w:trHeight w:val="51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0700000000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Муниципальная программа "Развитие физической культуры и спорта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10 162 900,00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8 418 747,98</w:t>
            </w:r>
          </w:p>
        </w:tc>
      </w:tr>
      <w:tr w:rsidR="00656E47" w:rsidRPr="00305764">
        <w:trPr>
          <w:trHeight w:val="51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0710000000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Подпрограмма "Развитие массовой физической культуры и спорта"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9 752 900,00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8 166 447,98</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0710081260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Расходы на выплаты персоналу бюджетных учреждений за счет средств районного бюджета в рамках подпрограммы "Развитие массовой физической культуры и спорта" муниципальной программы "Развитие физической культуры и спорта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2 612 100,00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2 385 011,98</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0710081270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Иные расходы на обеспечение деятельности муниципальных бюджетных учреждений за счет средств районного бюджета в рамках подпрограммы "Развитие массовой физической культуры и спорта" муниципальной программы "Развитие физической культуры и спорта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2 375 900,00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1 051 186,00</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0710081270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Иные расходы на обеспечение деятельности муниципальных бюджетных учреждений за счет средств районного бюджета в рамках подпрограммы "Развитие массовой физической культуры и спорта" муниципальной программы "Развитие физической культуры и спорта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450 000,00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450 000,00</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07100S4180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Поддержка физкультурно-спортивных клубов по месту жительства в рамках подпрограммы "Развитие массовой физической культуры и спорта" муниципальной программы "Развитие физической культуры и спорта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999 900,00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999 900,00</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07100S4200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Устройство плоскостных спортивных сооружений в сельской местности в рамках подпрограммы "Развитие массовой физической культуры и спорта" муниципальной программы "Развитие физической культуры и спорта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2 970 000,00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2 935 350,00</w:t>
            </w:r>
          </w:p>
        </w:tc>
      </w:tr>
      <w:tr w:rsidR="00656E47" w:rsidRPr="00305764">
        <w:trPr>
          <w:trHeight w:val="229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07100S4360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Приобретение специализированных транспортных сре</w:t>
            </w:r>
            <w:proofErr w:type="gramStart"/>
            <w:r w:rsidRPr="00305764">
              <w:rPr>
                <w:rFonts w:eastAsiaTheme="minorEastAsia"/>
                <w:sz w:val="20"/>
                <w:szCs w:val="20"/>
              </w:rPr>
              <w:t>дств дл</w:t>
            </w:r>
            <w:proofErr w:type="gramEnd"/>
            <w:r w:rsidRPr="00305764">
              <w:rPr>
                <w:rFonts w:eastAsiaTheme="minorEastAsia"/>
                <w:sz w:val="20"/>
                <w:szCs w:val="20"/>
              </w:rPr>
              <w:t>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рамках подпрограммы "Развитие массовой физической культуры и спорта" муниципальной программы "Развитие физической культуры и спорта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345 000,00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345 000,00</w:t>
            </w:r>
          </w:p>
        </w:tc>
      </w:tr>
      <w:tr w:rsidR="00656E47" w:rsidRPr="00305764">
        <w:trPr>
          <w:trHeight w:val="25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0750000000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Отдельные мероприятия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410 000,00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252 300,00</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0750084100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Проведение районных спортивно-массовых мероприятий на территории района</w:t>
            </w:r>
            <w:proofErr w:type="gramStart"/>
            <w:r w:rsidRPr="00305764">
              <w:rPr>
                <w:rFonts w:eastAsiaTheme="minorEastAsia"/>
                <w:sz w:val="20"/>
                <w:szCs w:val="20"/>
              </w:rPr>
              <w:t xml:space="preserve"> ,</w:t>
            </w:r>
            <w:proofErr w:type="gramEnd"/>
            <w:r w:rsidRPr="00305764">
              <w:rPr>
                <w:rFonts w:eastAsiaTheme="minorEastAsia"/>
                <w:sz w:val="20"/>
                <w:szCs w:val="20"/>
              </w:rPr>
              <w:t xml:space="preserve"> обеспечение участия спортсменов – членов сборных команд района по видам спорта в зональных, краевых соревнованиях в рамках отдельных мероприятий муниципальной программы "Развитие физической культуры и спорта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165 000,00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80 400,00</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0750084100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Проведение районных спортивно-массовых мероприятий на территории района</w:t>
            </w:r>
            <w:proofErr w:type="gramStart"/>
            <w:r w:rsidRPr="00305764">
              <w:rPr>
                <w:rFonts w:eastAsiaTheme="minorEastAsia"/>
                <w:sz w:val="20"/>
                <w:szCs w:val="20"/>
              </w:rPr>
              <w:t xml:space="preserve"> ,</w:t>
            </w:r>
            <w:proofErr w:type="gramEnd"/>
            <w:r w:rsidRPr="00305764">
              <w:rPr>
                <w:rFonts w:eastAsiaTheme="minorEastAsia"/>
                <w:sz w:val="20"/>
                <w:szCs w:val="20"/>
              </w:rPr>
              <w:t xml:space="preserve"> обеспечение участия спортсменов – членов сборных команд района по видам спорта в зональных, краевых соревнованиях в рамках отдельных мероприятий муниципальной программы "Развитие физической культуры и спорта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35 000,00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35 000,00</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0750084100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Проведение районных спортивно-массовых мероприятий на территории района</w:t>
            </w:r>
            <w:proofErr w:type="gramStart"/>
            <w:r w:rsidRPr="00305764">
              <w:rPr>
                <w:rFonts w:eastAsiaTheme="minorEastAsia"/>
                <w:sz w:val="20"/>
                <w:szCs w:val="20"/>
              </w:rPr>
              <w:t xml:space="preserve"> ,</w:t>
            </w:r>
            <w:proofErr w:type="gramEnd"/>
            <w:r w:rsidRPr="00305764">
              <w:rPr>
                <w:rFonts w:eastAsiaTheme="minorEastAsia"/>
                <w:sz w:val="20"/>
                <w:szCs w:val="20"/>
              </w:rPr>
              <w:t xml:space="preserve"> обеспечение участия спортсменов – членов сборных команд района по видам спорта в зональных, краевых соревнованиях в рамках отдельных мероприятий муниципальной программы "Развитие физической культуры и спорта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190 000,00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136 900,00</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0750084100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Проведение районных спортивно-массовых мероприятий на территории района</w:t>
            </w:r>
            <w:proofErr w:type="gramStart"/>
            <w:r w:rsidRPr="00305764">
              <w:rPr>
                <w:rFonts w:eastAsiaTheme="minorEastAsia"/>
                <w:sz w:val="20"/>
                <w:szCs w:val="20"/>
              </w:rPr>
              <w:t xml:space="preserve"> ,</w:t>
            </w:r>
            <w:proofErr w:type="gramEnd"/>
            <w:r w:rsidRPr="00305764">
              <w:rPr>
                <w:rFonts w:eastAsiaTheme="minorEastAsia"/>
                <w:sz w:val="20"/>
                <w:szCs w:val="20"/>
              </w:rPr>
              <w:t xml:space="preserve"> обеспечение участия спортсменов – членов сборных команд района по видам спорта в зональных, краевых соревнованиях в рамках отдельных мероприятий муниципальной программы "Развитие физической культуры и спорта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20 000,00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0,00</w:t>
            </w:r>
          </w:p>
        </w:tc>
      </w:tr>
      <w:tr w:rsidR="00656E47" w:rsidRPr="00305764">
        <w:trPr>
          <w:trHeight w:val="51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0800000000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Муниципальная программа "Развитие молодежной политики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6 967 071,00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6 844 778,58</w:t>
            </w:r>
          </w:p>
        </w:tc>
      </w:tr>
      <w:tr w:rsidR="00656E47" w:rsidRPr="00305764">
        <w:trPr>
          <w:trHeight w:val="25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0810000000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Подпрограмма "Развитие молодежной политики"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5 545 295,00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5 509 809,58</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0810010350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Средства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 в рамках подпрограммы "Развитие молодежной политики " муниципальной программы "Развитие молодежной политики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31 500,00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31 500,00</w:t>
            </w:r>
          </w:p>
        </w:tc>
      </w:tr>
      <w:tr w:rsidR="00656E47" w:rsidRPr="00305764">
        <w:trPr>
          <w:trHeight w:val="127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0810081260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Расходы на выплаты персоналу бюджетных учреждений за счет средств районного бюджета в рамках подпрограммы "Развитие молодежной политики" муниципальной программы "Развитие молодежной политики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4 578 463,00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4 542 977,58</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0810081270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Иные расходы на обеспечение деятельности муниципальных бюджетных учреждений за счет средств районного бюджета в рамках подпрограммы "Развитие молодежной политики" муниципальной программы "Развитие молодежной политики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85 037,00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85 037,00</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08100S4560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Расходы на поддержку деятельности муниципальных молодежных центров за счет сре</w:t>
            </w:r>
            <w:proofErr w:type="gramStart"/>
            <w:r w:rsidRPr="00305764">
              <w:rPr>
                <w:rFonts w:eastAsiaTheme="minorEastAsia"/>
                <w:sz w:val="20"/>
                <w:szCs w:val="20"/>
              </w:rPr>
              <w:t>дств кр</w:t>
            </w:r>
            <w:proofErr w:type="gramEnd"/>
            <w:r w:rsidRPr="00305764">
              <w:rPr>
                <w:rFonts w:eastAsiaTheme="minorEastAsia"/>
                <w:sz w:val="20"/>
                <w:szCs w:val="20"/>
              </w:rPr>
              <w:t>аевого и районного бюджетов в рамках подпрограммы "Развитие молодежной политики" муниципальной программы "Развитие молодежной политики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577 940,00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577 940,00</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08100S4560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Расходы на поддержку деятельности муниципальных молодежных центров за счет сре</w:t>
            </w:r>
            <w:proofErr w:type="gramStart"/>
            <w:r w:rsidRPr="00305764">
              <w:rPr>
                <w:rFonts w:eastAsiaTheme="minorEastAsia"/>
                <w:sz w:val="20"/>
                <w:szCs w:val="20"/>
              </w:rPr>
              <w:t>дств кр</w:t>
            </w:r>
            <w:proofErr w:type="gramEnd"/>
            <w:r w:rsidRPr="00305764">
              <w:rPr>
                <w:rFonts w:eastAsiaTheme="minorEastAsia"/>
                <w:sz w:val="20"/>
                <w:szCs w:val="20"/>
              </w:rPr>
              <w:t>аевого и районного бюджетов в рамках подпрограммы "Развитие молодежной политики" муниципальной программы "Развитие молодежной политики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141 560,00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141 560,00</w:t>
            </w:r>
          </w:p>
        </w:tc>
      </w:tr>
      <w:tr w:rsidR="00656E47" w:rsidRPr="00305764">
        <w:trPr>
          <w:trHeight w:val="102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08100S7450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Содействие развитию налогового потенциала в рамках подпрограммы "Развитие молодежной политики" муниципальной программы "Развитие молодежной политики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130 795,00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130 795,00</w:t>
            </w:r>
          </w:p>
        </w:tc>
      </w:tr>
      <w:tr w:rsidR="00656E47" w:rsidRPr="00305764">
        <w:trPr>
          <w:trHeight w:val="76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0820000000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Подпрограмма "Повышение гражданской активности молодежи в решении задач социально-экономического развития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370 000,00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283 193,00</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0820084220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Вовлечение молодых граждан в массовые мероприятия патриотической направленности в рамках подпрограммы "Повышение гражданской активности молодежи в решении задач социально-экономического развития района" муниципальной программы "Развитие молодежной политики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24 000,00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0,00</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0820084220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Вовлечение молодых граждан в массовые мероприятия патриотической направленности в рамках подпрограммы "Повышение гражданской активности молодежи в решении задач социально-экономического развития района" муниципальной программы "Развитие молодежной политики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85 000,00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27 193,00</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0820084220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Вовлечение молодых граждан в массовые мероприятия патриотической направленности в рамках подпрограммы "Повышение гражданской активности молодежи в решении задач социально-экономического развития района" муниципальной программы "Развитие молодежной политики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36 000,00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36 000,00</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0820084220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Вовлечение молодых граждан в массовые мероприятия патриотической направленности в рамках подпрограммы "Повышение гражданской активности молодежи в решении задач социально-экономического развития района" муниципальной программы "Развитие молодежной политики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0,00</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08200S4540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 xml:space="preserve">Расходы на развитие системы патриотического воспитания за счет средств краевого и районного бюджетов в </w:t>
            </w:r>
            <w:proofErr w:type="spellStart"/>
            <w:proofErr w:type="gramStart"/>
            <w:r w:rsidRPr="00305764">
              <w:rPr>
                <w:rFonts w:eastAsiaTheme="minorEastAsia"/>
                <w:sz w:val="20"/>
                <w:szCs w:val="20"/>
              </w:rPr>
              <w:t>в</w:t>
            </w:r>
            <w:proofErr w:type="spellEnd"/>
            <w:proofErr w:type="gramEnd"/>
            <w:r w:rsidRPr="00305764">
              <w:rPr>
                <w:rFonts w:eastAsiaTheme="minorEastAsia"/>
                <w:sz w:val="20"/>
                <w:szCs w:val="20"/>
              </w:rPr>
              <w:t xml:space="preserve"> рамках подпрограммы "Повышение гражданской активности молодежи в решении задач социально-экономического развития района" муниципальной программы "Развитие молодежной политики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220 000,00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220 000,00</w:t>
            </w:r>
          </w:p>
        </w:tc>
      </w:tr>
      <w:tr w:rsidR="00656E47" w:rsidRPr="00305764">
        <w:trPr>
          <w:trHeight w:val="51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0830000000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Подпрограмма "Обеспечение жильем молодых семей "</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1 051 776,00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1 051 776,00</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08300L4970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Предоставление социальных выплат молодым семьям на приобретение (строительство) жилья в рамках подпрограммы "Обеспечение жильем молодых семей" муниципальной программы "Развитие молодежной политики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1 051 776,00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1 051 776,00</w:t>
            </w:r>
          </w:p>
        </w:tc>
      </w:tr>
      <w:tr w:rsidR="00656E47" w:rsidRPr="00305764">
        <w:trPr>
          <w:trHeight w:val="51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1000000000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Муниципальная программа "Развитие транспортной системы"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31 045 450,88</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30 901 508,88</w:t>
            </w:r>
          </w:p>
        </w:tc>
      </w:tr>
      <w:tr w:rsidR="00656E47" w:rsidRPr="00305764">
        <w:trPr>
          <w:trHeight w:val="25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1050000000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Отдельные мероприятия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31 045 450,88</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30 901 508,88</w:t>
            </w:r>
          </w:p>
        </w:tc>
      </w:tr>
      <w:tr w:rsidR="00656E47" w:rsidRPr="00305764">
        <w:trPr>
          <w:trHeight w:val="306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1050076470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Осуществление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междугородном сообщении, соединяющим поселения, расположенные в границах муниципального района, с его административным центром, находящимся на территории соответствующего городского округа в рамках отдельных мероприятий муниципальной программы "Развитие транспортной системы"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119 142,51</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105 484,19</w:t>
            </w:r>
          </w:p>
        </w:tc>
      </w:tr>
      <w:tr w:rsidR="00656E47" w:rsidRPr="00305764">
        <w:trPr>
          <w:trHeight w:val="229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1050076470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Осуществление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междугородном сообщении, соединяющим поселения, расположенные в границах муниципального района, с его административным центром, находящимся на территории соответствующего городского округа в рамках отдельных мероприятий муниципальной программы "Развитие транспортной системы"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35 984,64</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31 856,23</w:t>
            </w:r>
          </w:p>
        </w:tc>
      </w:tr>
      <w:tr w:rsidR="00656E47" w:rsidRPr="00305764">
        <w:trPr>
          <w:trHeight w:val="306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1050076470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Осуществление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междугородном сообщении, соединяющим поселения, расположенные в границах муниципального района, с его административным центром, находящимся на территории соответствующего городского округа в рамках отдельных мероприятий муниципальной программы "Развитие транспортной системы"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20 300,00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20 300,00</w:t>
            </w:r>
          </w:p>
        </w:tc>
      </w:tr>
      <w:tr w:rsidR="00656E47" w:rsidRPr="00305764">
        <w:trPr>
          <w:trHeight w:val="306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1050076470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Осуществление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междугородном сообщении, соединяющим поселения, расположенные в границах муниципального района, с его административным центром, находящимся на территории соответствующего городского округа в рамках отдельных мероприятий муниципальной программы "Развитие транспортной системы"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14 447 600,00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14 326 364,86</w:t>
            </w:r>
          </w:p>
        </w:tc>
      </w:tr>
      <w:tr w:rsidR="00656E47" w:rsidRPr="00305764">
        <w:trPr>
          <w:trHeight w:val="102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1050084670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Мероприятия по формированию безопасного поведения участников дорожного движения в рамках отдельных мероприятий муниципальной программы "Развитие транспортной системы"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55 000,00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55 000,00</w:t>
            </w:r>
          </w:p>
        </w:tc>
      </w:tr>
      <w:tr w:rsidR="00656E47" w:rsidRPr="00305764">
        <w:trPr>
          <w:trHeight w:val="102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1050084670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Мероприятия по формированию безопасного поведения участников дорожного движения в рамках отдельных мероприятий муниципальной программы "Развитие транспортной системы"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14 920,13</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10 000,00</w:t>
            </w:r>
          </w:p>
        </w:tc>
      </w:tr>
      <w:tr w:rsidR="00656E47" w:rsidRPr="00305764">
        <w:trPr>
          <w:trHeight w:val="127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10500S5080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Содержание автомобильных дорог общего пользования местного значения за счет средств дорожного фонда Красноярского края в рамках отдельных мероприятий муниципальной программы "Развитие транспортной системы"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3 268 100,00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3 268 100,00</w:t>
            </w:r>
          </w:p>
        </w:tc>
      </w:tr>
      <w:tr w:rsidR="00656E47" w:rsidRPr="00305764">
        <w:trPr>
          <w:trHeight w:val="127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10500S5090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Капитальный ремонт и ремонт автомобильных дорог общего пользования местного значения за счет средств дорожного фонда Красноярского края в рамках отдельных мероприятий муниципальной программы "Развитие транспортной системы"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11 325 100,00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11 325 100,00</w:t>
            </w:r>
          </w:p>
        </w:tc>
      </w:tr>
      <w:tr w:rsidR="00656E47" w:rsidRPr="00305764">
        <w:trPr>
          <w:trHeight w:val="127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105R310601</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Реализация мероприятий, направленных на повышение безопасности дорожного движения за счет средств дорожного фонда Красноярского края в рамках отдельных мероприятий муниципальной программы "Развитие транспортной системы"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150 358,40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150 358,40</w:t>
            </w:r>
          </w:p>
        </w:tc>
      </w:tr>
      <w:tr w:rsidR="00656E47" w:rsidRPr="00305764">
        <w:trPr>
          <w:trHeight w:val="127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105R310601</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Реализация мероприятий, направленных на повышение безопасности дорожного движения за счет средств дорожного фонда Красноярского края в рамках отдельных мероприятий муниципальной программы "Развитие транспортной системы"</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1 608 945,20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1 608 945,20</w:t>
            </w:r>
          </w:p>
        </w:tc>
      </w:tr>
      <w:tr w:rsidR="00656E47" w:rsidRPr="00305764">
        <w:trPr>
          <w:trHeight w:val="76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1100000000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Муниципальная программа "Информационное обеспечение населения о деятельности органов местного самоуправления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1 211 160,21</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1 074 799,86</w:t>
            </w:r>
          </w:p>
        </w:tc>
      </w:tr>
      <w:tr w:rsidR="00656E47" w:rsidRPr="00305764">
        <w:trPr>
          <w:trHeight w:val="25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1150000000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Отдельные мероприятия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1 211 160,21</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1 074 799,86</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1150084710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Информационно-телевизионное сопровождение о деятельности администрации Назаровского района и ее структурных подразделений, наделенных статусом юридического лица в рамках отдельных мероприятий муниципальной программы "Информационное обеспечение населения о деятельности органов местного самоуправления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96 000,00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36 000,00</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1150084720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Информирование о деятельности администрации Назаровского района и ее структурных подразделений, наделенных статусом юридического лица в печатных изданиях в рамках отдельных мероприятий муниципальной программы "Информационное обеспечение населения о деятельности органов местного самоуправления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158 014,20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158 014,20</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1150084720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Информирование о деятельности администрации Назаровского района и ее структурных подразделений, наделенных статусом юридического лица в печатных изданиях в рамках отдельных мероприятий муниципальной программы "Информационное обеспечение населения о деятельности органов местного самоуправления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553 276,01</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476 915,66</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1150084740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Разработка и содержание официального сайта Назаровского района в рамках отдельных мероприятий муниципальной программы "Информационное обеспечение населения о деятельности органов местного самоуправления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30 770,00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30 770,00</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1150084770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Исполнение отдельных полномочий органами местного самоуправления на формирование и содержание муниципального архива, включая хранение архивных фондов поселений в рамках отдельных мероприятий муниципальной программы "Информационное обеспечение населения о деятельности органов местного самоуправления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373 100,00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373 100,00</w:t>
            </w:r>
          </w:p>
        </w:tc>
      </w:tr>
      <w:tr w:rsidR="00656E47" w:rsidRPr="00305764">
        <w:trPr>
          <w:trHeight w:val="51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1200000000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Муниципальная программа "Развитие сельского хозяйства"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5 858 104,00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5 770 923,75</w:t>
            </w:r>
          </w:p>
        </w:tc>
      </w:tr>
      <w:tr w:rsidR="00656E47" w:rsidRPr="00305764">
        <w:trPr>
          <w:trHeight w:val="51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1210000000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Подпрограмма "Поддержка малых форм хозяйствования"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44 944,00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37 574,19</w:t>
            </w:r>
          </w:p>
        </w:tc>
      </w:tr>
      <w:tr w:rsidR="00656E47" w:rsidRPr="00305764">
        <w:trPr>
          <w:trHeight w:val="178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1210024380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 в рамках подпрограммы "Поддержка малых форм хозяйствования" муниципальной программы "Развитие сельского хозяйства"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44 944,00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37 574,19</w:t>
            </w:r>
          </w:p>
        </w:tc>
      </w:tr>
      <w:tr w:rsidR="00656E47" w:rsidRPr="00305764">
        <w:trPr>
          <w:trHeight w:val="51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1220000000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Подпрограмма "Устойчивое развитие сельских территорий"</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996 360,00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916 549,56</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1220075180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 xml:space="preserve">Выполнение отдельных государственных полномочий </w:t>
            </w:r>
            <w:proofErr w:type="gramStart"/>
            <w:r w:rsidRPr="00305764">
              <w:rPr>
                <w:rFonts w:eastAsiaTheme="minorEastAsia"/>
                <w:sz w:val="20"/>
                <w:szCs w:val="20"/>
              </w:rPr>
              <w:t>по организации мероприятий при осуществлении деятельности по обращению с животными без владельцев</w:t>
            </w:r>
            <w:proofErr w:type="gramEnd"/>
            <w:r w:rsidRPr="00305764">
              <w:rPr>
                <w:rFonts w:eastAsiaTheme="minorEastAsia"/>
                <w:sz w:val="20"/>
                <w:szCs w:val="20"/>
              </w:rPr>
              <w:t xml:space="preserve"> (в соответствии с Законом края от 13 июня 2013 года №4-1402) в рамках подпрограммы «Устойчивое развитие сельских территорий» муниципальной программы "Развитие сельского хозяйства"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31 607,00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27 837,37</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1220075180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 xml:space="preserve">Выполнение отдельных государственных полномочий </w:t>
            </w:r>
            <w:proofErr w:type="gramStart"/>
            <w:r w:rsidRPr="00305764">
              <w:rPr>
                <w:rFonts w:eastAsiaTheme="minorEastAsia"/>
                <w:sz w:val="20"/>
                <w:szCs w:val="20"/>
              </w:rPr>
              <w:t>по организации мероприятий при осуществлении деятельности по обращению с животными без владельцев</w:t>
            </w:r>
            <w:proofErr w:type="gramEnd"/>
            <w:r w:rsidRPr="00305764">
              <w:rPr>
                <w:rFonts w:eastAsiaTheme="minorEastAsia"/>
                <w:sz w:val="20"/>
                <w:szCs w:val="20"/>
              </w:rPr>
              <w:t xml:space="preserve"> (в соответствии с Законом края от 13 июня 2013 года №4-1402) в рамках подпрограммы «Устойчивое развитие сельских территорий» муниципальной программы "Развитие сельского хозяйства"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9 543,00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8 406,93</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1220075180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 xml:space="preserve">Выполнение отдельных государственных полномочий </w:t>
            </w:r>
            <w:proofErr w:type="gramStart"/>
            <w:r w:rsidRPr="00305764">
              <w:rPr>
                <w:rFonts w:eastAsiaTheme="minorEastAsia"/>
                <w:sz w:val="20"/>
                <w:szCs w:val="20"/>
              </w:rPr>
              <w:t>по организации мероприятий при осуществлении деятельности по обращению с животными без владельцев</w:t>
            </w:r>
            <w:proofErr w:type="gramEnd"/>
            <w:r w:rsidRPr="00305764">
              <w:rPr>
                <w:rFonts w:eastAsiaTheme="minorEastAsia"/>
                <w:sz w:val="20"/>
                <w:szCs w:val="20"/>
              </w:rPr>
              <w:t xml:space="preserve"> (в соответствии с Законом края от 13 июня 2013 года №4-1402) в рамках подпрограммы «Устойчивое развитие сельских территорий» муниципальной программы "Развитие сельского хозяйства"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955 210,00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880 305,26</w:t>
            </w:r>
          </w:p>
        </w:tc>
      </w:tr>
      <w:tr w:rsidR="00656E47" w:rsidRPr="00305764">
        <w:trPr>
          <w:trHeight w:val="51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1230000000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Подпрограмма "Обеспечение реализации муниципальной программы и прочие мероприятия"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4 816 800,00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4 816 800,00</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1230075170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Выполнение отдельных государственных полномочий по решению вопросов поддержки сельскохозяйственного производства (в соответствии с Законом края от 27 декабря 2005 года №17-4397) в рамках подпрограммы «Обеспечение реализации муниципальной программы и прочие мероприятия» муниципальной программы "Развитие сельского хозяйства"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3 227 139,56</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3 227 139,56</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1230075170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Выполнение отдельных государственных полномочий по решению вопросов поддержки сельскохозяйственного производства (в соответствии с Законом края от 27 декабря 2005 года №17-4397) в рамках подпрограммы «Обеспечение реализации муниципальной программы и прочие мероприятия» муниципальной программы "Развитие сельского хозяйства"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965 072,41</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965 072,41</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1230075170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Выполнение отдельных государственных полномочий по решению вопросов поддержки сельскохозяйственного производства (в соответствии с Законом края от 27 декабря 2005 года №17-4397) в рамках подпрограммы «Обеспечение реализации муниципальной программы и прочие мероприятия» муниципальной программы "Развитие сельского хозяйства"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624 588,03</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624 588,03</w:t>
            </w:r>
          </w:p>
        </w:tc>
      </w:tr>
      <w:tr w:rsidR="00656E47" w:rsidRPr="00305764">
        <w:trPr>
          <w:trHeight w:val="76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1300000000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Муниципальная программа "Обеспечение доступным и комфортным жильем жителей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1 800 000,00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1 800 000,00</w:t>
            </w:r>
          </w:p>
        </w:tc>
      </w:tr>
      <w:tr w:rsidR="00656E47" w:rsidRPr="00305764">
        <w:trPr>
          <w:trHeight w:val="76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1330000000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Подпрограмма "Территориальное планирование, градостроительное зонирование и документация по планировке территории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1 800 000,00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1 800 000,00</w:t>
            </w:r>
          </w:p>
        </w:tc>
      </w:tr>
      <w:tr w:rsidR="00656E47" w:rsidRPr="00305764">
        <w:trPr>
          <w:trHeight w:val="280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13300S4660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за счет средств районного и краевого бюджетов в рамках подпрограммы "Территориальное планирование, градостроительное зонирование и документация по планировке территории Назаровского района" муниципальной программы "Обеспечение доступным и комфортным жильем жителей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1 800 000,00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1 800 000,00</w:t>
            </w:r>
          </w:p>
        </w:tc>
      </w:tr>
      <w:tr w:rsidR="00656E47" w:rsidRPr="00305764">
        <w:trPr>
          <w:trHeight w:val="51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1400000000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Муниципальная программа "Управление муниципальными финансами"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110 915 603,71</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110 864 293,35</w:t>
            </w:r>
          </w:p>
        </w:tc>
      </w:tr>
      <w:tr w:rsidR="00656E47" w:rsidRPr="00305764">
        <w:trPr>
          <w:trHeight w:val="127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1410000000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Подпрограмма "Создание условий для эффективного и ответственного управления муниципальными финансами, повышения устойчивости бюджетов поселений Назаровского района"</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101 787 600,00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101 787 600,00</w:t>
            </w:r>
          </w:p>
        </w:tc>
      </w:tr>
      <w:tr w:rsidR="00656E47" w:rsidRPr="00305764">
        <w:trPr>
          <w:trHeight w:val="229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1410076010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Дотации на выравнивание бюджетной обеспеченности бюджетов поселений за счет сре</w:t>
            </w:r>
            <w:proofErr w:type="gramStart"/>
            <w:r w:rsidRPr="00305764">
              <w:rPr>
                <w:rFonts w:eastAsiaTheme="minorEastAsia"/>
                <w:sz w:val="20"/>
                <w:szCs w:val="20"/>
              </w:rPr>
              <w:t>дств кр</w:t>
            </w:r>
            <w:proofErr w:type="gramEnd"/>
            <w:r w:rsidRPr="00305764">
              <w:rPr>
                <w:rFonts w:eastAsiaTheme="minorEastAsia"/>
                <w:sz w:val="20"/>
                <w:szCs w:val="20"/>
              </w:rPr>
              <w:t>аевого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Назаровского района" муниципальной программы "Управление муниципальными финансами"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20 532 900,00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20 532 900,00</w:t>
            </w:r>
          </w:p>
        </w:tc>
      </w:tr>
      <w:tr w:rsidR="00656E47" w:rsidRPr="00305764">
        <w:trPr>
          <w:trHeight w:val="229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1410086010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Дотации на выравнивание бюджетной обеспеченности бюджетов поселений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Назаровского района" муниципальной программы "Управление муниципальными финансами"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29 212 600,00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29 212 600,00</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1410086020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Назаровского района" муниципальной программы "Управление муниципальными финансами"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52 042 100,00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52 042 100,00</w:t>
            </w:r>
          </w:p>
        </w:tc>
      </w:tr>
      <w:tr w:rsidR="00656E47" w:rsidRPr="00305764">
        <w:trPr>
          <w:trHeight w:val="51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1430000000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Подпрограмма "Обеспечение реализации муниципальной программы и прочие мероприятия"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9 128 003,71</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9 076 693,35</w:t>
            </w:r>
          </w:p>
        </w:tc>
      </w:tr>
      <w:tr w:rsidR="00656E47" w:rsidRPr="00305764">
        <w:trPr>
          <w:trHeight w:val="229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1430010350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Средства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 в рамках подпрограммы "Обеспечение реализации муниципальной программы и прочие мероприятия" муниципальной программы "Управление муниципальными финансами"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40 800,00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40 800,00</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1430010350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Средства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 в рамках подпрограммы "Обеспечение реализации муниципальной программы и прочие мероприятия" муниципальной программы "Управление муниципальными финансами"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12 400,00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12 400,00</w:t>
            </w:r>
          </w:p>
        </w:tc>
      </w:tr>
      <w:tr w:rsidR="00656E47" w:rsidRPr="00305764">
        <w:trPr>
          <w:trHeight w:val="204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1430010360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Средства на частичное финансирование (возмещение) расходов на повышение с 1 июня 2020 года размеров оплаты труда отдельным категориям работников бюджетной сферы в рамках подпрограммы "Обеспечение реализации муниципальной программы и прочие мероприятия" муниципальной программы "Управление муниципальными финансами"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660 000,00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660 000,00</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1430010360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Средства на частичное финансирование (возмещение) расходов на повышение с 1 июня 2020 года размеров оплаты труда отдельным категориям работников бюджетной сферы в рамках подпрограммы "Обеспечение реализации муниципальной программы и прочие мероприятия" муниципальной программы "Управление муниципальными финансами"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199 400,00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199 400,00</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1430080210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муниципальной программы "Управление муниципальными финансами"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5 315 956,07</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5 315 956,07</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1430080210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муниципальной программы "Управление муниципальными финансами"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1 639 408,38</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1 639 408,38</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1430080210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муниципальной программы "Управление муниципальными финансами"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1 259 039,26</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1 208 728,90</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1430080210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муниципальной программы "Управление муниципальными финансами"</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1 000,00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0,00</w:t>
            </w:r>
          </w:p>
        </w:tc>
      </w:tr>
      <w:tr w:rsidR="00656E47" w:rsidRPr="00305764">
        <w:trPr>
          <w:trHeight w:val="76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1500000000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Муниципальная программа "Совершенствование управления муниципальным имуществом в Назаровском районе"</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278 527,21</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265 214,71</w:t>
            </w:r>
          </w:p>
        </w:tc>
      </w:tr>
      <w:tr w:rsidR="00656E47" w:rsidRPr="00305764">
        <w:trPr>
          <w:trHeight w:val="25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1550000000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b/>
                <w:bCs/>
                <w:sz w:val="20"/>
                <w:szCs w:val="20"/>
              </w:rPr>
            </w:pPr>
            <w:r w:rsidRPr="00305764">
              <w:rPr>
                <w:rFonts w:eastAsiaTheme="minorEastAsia"/>
                <w:b/>
                <w:bCs/>
                <w:sz w:val="20"/>
                <w:szCs w:val="20"/>
              </w:rPr>
              <w:t>Отдельные мероприятия</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278 527,21</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265 214,71</w:t>
            </w:r>
          </w:p>
        </w:tc>
      </w:tr>
      <w:tr w:rsidR="00656E47" w:rsidRPr="00305764">
        <w:trPr>
          <w:trHeight w:val="1275"/>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t>1550087040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Оценка муниципального имущества в рамках отдельных мероприятий муниципальной программы "Совершенствование управления муниципальным имуществом в Назаровском районе"</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50 000,00</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36 687,50</w:t>
            </w:r>
          </w:p>
        </w:tc>
      </w:tr>
      <w:tr w:rsidR="00656E47" w:rsidRPr="00305764">
        <w:trPr>
          <w:trHeight w:val="1530"/>
        </w:trPr>
        <w:tc>
          <w:tcPr>
            <w:tcW w:w="1325" w:type="dxa"/>
            <w:tcBorders>
              <w:top w:val="nil"/>
              <w:left w:val="single" w:sz="4" w:space="0" w:color="auto"/>
              <w:bottom w:val="single" w:sz="4" w:space="0" w:color="auto"/>
              <w:right w:val="single" w:sz="4" w:space="0" w:color="auto"/>
            </w:tcBorders>
            <w:vAlign w:val="center"/>
          </w:tcPr>
          <w:p w:rsidR="00656E47" w:rsidRPr="00305764" w:rsidRDefault="00305764">
            <w:pPr>
              <w:widowControl/>
              <w:jc w:val="center"/>
              <w:rPr>
                <w:rFonts w:eastAsiaTheme="minorEastAsia"/>
                <w:sz w:val="20"/>
                <w:szCs w:val="20"/>
              </w:rPr>
            </w:pPr>
            <w:r w:rsidRPr="00305764">
              <w:rPr>
                <w:rFonts w:eastAsiaTheme="minorEastAsia"/>
                <w:sz w:val="20"/>
                <w:szCs w:val="20"/>
              </w:rPr>
              <w:lastRenderedPageBreak/>
              <w:t>1550087090</w:t>
            </w:r>
          </w:p>
        </w:tc>
        <w:tc>
          <w:tcPr>
            <w:tcW w:w="4352" w:type="dxa"/>
            <w:tcBorders>
              <w:top w:val="nil"/>
              <w:left w:val="nil"/>
              <w:bottom w:val="single" w:sz="4" w:space="0" w:color="auto"/>
              <w:right w:val="single" w:sz="4" w:space="0" w:color="auto"/>
            </w:tcBorders>
            <w:vAlign w:val="center"/>
          </w:tcPr>
          <w:p w:rsidR="00656E47" w:rsidRPr="00305764" w:rsidRDefault="00305764">
            <w:pPr>
              <w:widowControl/>
              <w:rPr>
                <w:rFonts w:eastAsiaTheme="minorEastAsia"/>
                <w:sz w:val="20"/>
                <w:szCs w:val="20"/>
              </w:rPr>
            </w:pPr>
            <w:r w:rsidRPr="00305764">
              <w:rPr>
                <w:rFonts w:eastAsiaTheme="minorEastAsia"/>
                <w:sz w:val="20"/>
                <w:szCs w:val="20"/>
              </w:rPr>
              <w:t>Выполнение кадастровых работ, постановка на кадастровый учет и получение кадастровых паспортов в рамках отдельных мероприятий муниципальной программы "Совершенствование управления муниципальным имуществом в Назаровском районе"</w:t>
            </w:r>
          </w:p>
        </w:tc>
        <w:tc>
          <w:tcPr>
            <w:tcW w:w="1701"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228 527,21</w:t>
            </w:r>
          </w:p>
        </w:tc>
        <w:tc>
          <w:tcPr>
            <w:tcW w:w="1667" w:type="dxa"/>
            <w:tcBorders>
              <w:top w:val="nil"/>
              <w:left w:val="nil"/>
              <w:bottom w:val="single" w:sz="4" w:space="0" w:color="auto"/>
              <w:right w:val="single" w:sz="4" w:space="0" w:color="auto"/>
            </w:tcBorders>
            <w:vAlign w:val="center"/>
          </w:tcPr>
          <w:p w:rsidR="00656E47" w:rsidRPr="00305764" w:rsidRDefault="00305764">
            <w:pPr>
              <w:widowControl/>
              <w:jc w:val="right"/>
              <w:rPr>
                <w:rFonts w:eastAsiaTheme="minorEastAsia"/>
                <w:sz w:val="20"/>
                <w:szCs w:val="20"/>
              </w:rPr>
            </w:pPr>
            <w:r w:rsidRPr="00305764">
              <w:rPr>
                <w:rFonts w:eastAsiaTheme="minorEastAsia"/>
                <w:sz w:val="20"/>
                <w:szCs w:val="20"/>
              </w:rPr>
              <w:t>228 527,21</w:t>
            </w:r>
          </w:p>
        </w:tc>
      </w:tr>
      <w:tr w:rsidR="00656E47" w:rsidRPr="00305764">
        <w:trPr>
          <w:trHeight w:val="255"/>
        </w:trPr>
        <w:tc>
          <w:tcPr>
            <w:tcW w:w="1325" w:type="dxa"/>
            <w:tcBorders>
              <w:top w:val="nil"/>
              <w:left w:val="single" w:sz="4" w:space="0" w:color="auto"/>
              <w:bottom w:val="single" w:sz="4" w:space="0" w:color="auto"/>
              <w:right w:val="single" w:sz="4" w:space="0" w:color="auto"/>
            </w:tcBorders>
            <w:vAlign w:val="bottom"/>
          </w:tcPr>
          <w:p w:rsidR="00656E47" w:rsidRPr="00305764" w:rsidRDefault="00305764">
            <w:pPr>
              <w:widowControl/>
              <w:jc w:val="center"/>
              <w:rPr>
                <w:rFonts w:eastAsiaTheme="minorEastAsia"/>
                <w:b/>
                <w:bCs/>
                <w:sz w:val="20"/>
                <w:szCs w:val="20"/>
              </w:rPr>
            </w:pPr>
            <w:r w:rsidRPr="00305764">
              <w:rPr>
                <w:rFonts w:eastAsiaTheme="minorEastAsia"/>
                <w:b/>
                <w:bCs/>
                <w:sz w:val="20"/>
                <w:szCs w:val="20"/>
              </w:rPr>
              <w:t>Итого</w:t>
            </w:r>
          </w:p>
        </w:tc>
        <w:tc>
          <w:tcPr>
            <w:tcW w:w="4352" w:type="dxa"/>
            <w:tcBorders>
              <w:top w:val="nil"/>
              <w:left w:val="nil"/>
              <w:bottom w:val="single" w:sz="4" w:space="0" w:color="auto"/>
              <w:right w:val="single" w:sz="4" w:space="0" w:color="auto"/>
            </w:tcBorders>
            <w:vAlign w:val="bottom"/>
          </w:tcPr>
          <w:p w:rsidR="00656E47" w:rsidRPr="00305764" w:rsidRDefault="00305764">
            <w:pPr>
              <w:widowControl/>
              <w:rPr>
                <w:rFonts w:eastAsiaTheme="minorEastAsia"/>
                <w:b/>
                <w:bCs/>
                <w:sz w:val="20"/>
                <w:szCs w:val="20"/>
              </w:rPr>
            </w:pPr>
            <w:r w:rsidRPr="00305764">
              <w:rPr>
                <w:rFonts w:eastAsiaTheme="minorEastAsia"/>
                <w:b/>
                <w:bCs/>
                <w:sz w:val="20"/>
                <w:szCs w:val="20"/>
              </w:rPr>
              <w:t> </w:t>
            </w:r>
          </w:p>
        </w:tc>
        <w:tc>
          <w:tcPr>
            <w:tcW w:w="1701" w:type="dxa"/>
            <w:tcBorders>
              <w:top w:val="nil"/>
              <w:left w:val="nil"/>
              <w:bottom w:val="single" w:sz="4" w:space="0" w:color="auto"/>
              <w:right w:val="single" w:sz="4" w:space="0" w:color="auto"/>
            </w:tcBorders>
            <w:vAlign w:val="bottom"/>
          </w:tcPr>
          <w:p w:rsidR="00656E47" w:rsidRPr="00305764" w:rsidRDefault="00305764">
            <w:pPr>
              <w:widowControl/>
              <w:rPr>
                <w:rFonts w:eastAsiaTheme="minorEastAsia"/>
                <w:b/>
                <w:bCs/>
                <w:sz w:val="20"/>
                <w:szCs w:val="20"/>
              </w:rPr>
            </w:pPr>
            <w:r w:rsidRPr="00305764">
              <w:rPr>
                <w:rFonts w:eastAsiaTheme="minorEastAsia"/>
                <w:b/>
                <w:bCs/>
                <w:sz w:val="20"/>
                <w:szCs w:val="20"/>
              </w:rPr>
              <w:t>1 074 225 090,14</w:t>
            </w:r>
          </w:p>
        </w:tc>
        <w:tc>
          <w:tcPr>
            <w:tcW w:w="1667" w:type="dxa"/>
            <w:tcBorders>
              <w:top w:val="nil"/>
              <w:left w:val="nil"/>
              <w:bottom w:val="single" w:sz="4" w:space="0" w:color="auto"/>
              <w:right w:val="single" w:sz="4" w:space="0" w:color="auto"/>
            </w:tcBorders>
            <w:vAlign w:val="bottom"/>
          </w:tcPr>
          <w:p w:rsidR="00656E47" w:rsidRPr="00305764" w:rsidRDefault="00305764">
            <w:pPr>
              <w:widowControl/>
              <w:jc w:val="right"/>
              <w:rPr>
                <w:rFonts w:eastAsiaTheme="minorEastAsia"/>
                <w:b/>
                <w:bCs/>
                <w:sz w:val="20"/>
                <w:szCs w:val="20"/>
              </w:rPr>
            </w:pPr>
            <w:r w:rsidRPr="00305764">
              <w:rPr>
                <w:rFonts w:eastAsiaTheme="minorEastAsia"/>
                <w:b/>
                <w:bCs/>
                <w:sz w:val="20"/>
                <w:szCs w:val="20"/>
              </w:rPr>
              <w:t>1 042 656 072,23</w:t>
            </w:r>
          </w:p>
        </w:tc>
      </w:tr>
    </w:tbl>
    <w:p w:rsidR="00656E47" w:rsidRDefault="00656E47"/>
    <w:p w:rsidR="00656E47" w:rsidRDefault="00656E47">
      <w:pPr>
        <w:rPr>
          <w:color w:val="000000"/>
          <w:sz w:val="12"/>
          <w:szCs w:val="12"/>
        </w:rPr>
      </w:pPr>
    </w:p>
    <w:p w:rsidR="00656E47" w:rsidRDefault="00305764">
      <w:pPr>
        <w:rPr>
          <w:color w:val="000000"/>
          <w:sz w:val="12"/>
          <w:szCs w:val="12"/>
        </w:rPr>
      </w:pPr>
      <w:r>
        <w:rPr>
          <w:b/>
          <w:bCs/>
          <w:color w:val="000000"/>
          <w:sz w:val="28"/>
          <w:szCs w:val="28"/>
        </w:rPr>
        <w:t>23. Проблемы при формировании мониторинга социально-экономического развития муниципального образования</w:t>
      </w:r>
    </w:p>
    <w:p w:rsidR="00656E47" w:rsidRDefault="00656E47"/>
    <w:p w:rsidR="00656E47" w:rsidRDefault="00656E47"/>
    <w:p w:rsidR="00656E47" w:rsidRDefault="00656E47">
      <w:pPr>
        <w:rPr>
          <w:color w:val="000000"/>
          <w:sz w:val="12"/>
          <w:szCs w:val="12"/>
        </w:rPr>
      </w:pPr>
    </w:p>
    <w:p w:rsidR="00656E47" w:rsidRDefault="00305764">
      <w:pPr>
        <w:rPr>
          <w:color w:val="000000"/>
          <w:sz w:val="12"/>
          <w:szCs w:val="12"/>
        </w:rPr>
      </w:pPr>
      <w:r>
        <w:rPr>
          <w:b/>
          <w:bCs/>
          <w:color w:val="000000"/>
          <w:sz w:val="28"/>
          <w:szCs w:val="28"/>
        </w:rPr>
        <w:t>24. Другое</w:t>
      </w:r>
    </w:p>
    <w:p w:rsidR="00656E47" w:rsidRDefault="00656E47"/>
    <w:p w:rsidR="00656E47" w:rsidRDefault="00656E47"/>
    <w:p w:rsidR="00305764" w:rsidRDefault="00305764"/>
    <w:sectPr w:rsidR="00305764" w:rsidSect="00656E47">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panose1 w:val="00000000000000000000"/>
    <w:charset w:val="CC"/>
    <w:family w:val="auto"/>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512A"/>
    <w:rsid w:val="00047F15"/>
    <w:rsid w:val="00115CC6"/>
    <w:rsid w:val="00171682"/>
    <w:rsid w:val="001837CD"/>
    <w:rsid w:val="001A557C"/>
    <w:rsid w:val="001C0785"/>
    <w:rsid w:val="00203C1D"/>
    <w:rsid w:val="00210898"/>
    <w:rsid w:val="0025512A"/>
    <w:rsid w:val="002672A0"/>
    <w:rsid w:val="00295913"/>
    <w:rsid w:val="002B379F"/>
    <w:rsid w:val="002C618E"/>
    <w:rsid w:val="00305764"/>
    <w:rsid w:val="00323759"/>
    <w:rsid w:val="00326ACC"/>
    <w:rsid w:val="00382EB3"/>
    <w:rsid w:val="003B71BC"/>
    <w:rsid w:val="003C6FB5"/>
    <w:rsid w:val="00416D5C"/>
    <w:rsid w:val="00420FEE"/>
    <w:rsid w:val="0043551E"/>
    <w:rsid w:val="004439BD"/>
    <w:rsid w:val="00465C5C"/>
    <w:rsid w:val="00482922"/>
    <w:rsid w:val="004F3754"/>
    <w:rsid w:val="00525CA8"/>
    <w:rsid w:val="00550FF1"/>
    <w:rsid w:val="00552FCA"/>
    <w:rsid w:val="00574DD0"/>
    <w:rsid w:val="005907C7"/>
    <w:rsid w:val="00597251"/>
    <w:rsid w:val="005B2386"/>
    <w:rsid w:val="00615D96"/>
    <w:rsid w:val="00656E47"/>
    <w:rsid w:val="00663A27"/>
    <w:rsid w:val="00664F1D"/>
    <w:rsid w:val="00676392"/>
    <w:rsid w:val="0068734F"/>
    <w:rsid w:val="00695D67"/>
    <w:rsid w:val="0074598B"/>
    <w:rsid w:val="00797239"/>
    <w:rsid w:val="007A2245"/>
    <w:rsid w:val="007A4DAC"/>
    <w:rsid w:val="007C3062"/>
    <w:rsid w:val="007C59A4"/>
    <w:rsid w:val="007D23EF"/>
    <w:rsid w:val="007F4372"/>
    <w:rsid w:val="00821CBA"/>
    <w:rsid w:val="00854E40"/>
    <w:rsid w:val="00863C35"/>
    <w:rsid w:val="008927AE"/>
    <w:rsid w:val="00897B24"/>
    <w:rsid w:val="008A62FD"/>
    <w:rsid w:val="008B2FAC"/>
    <w:rsid w:val="008C7769"/>
    <w:rsid w:val="008E77A8"/>
    <w:rsid w:val="0096082A"/>
    <w:rsid w:val="009909F9"/>
    <w:rsid w:val="009B0B95"/>
    <w:rsid w:val="009C17D0"/>
    <w:rsid w:val="009C52B1"/>
    <w:rsid w:val="009F3078"/>
    <w:rsid w:val="00A10BD0"/>
    <w:rsid w:val="00A513D8"/>
    <w:rsid w:val="00A64238"/>
    <w:rsid w:val="00A91551"/>
    <w:rsid w:val="00AA7170"/>
    <w:rsid w:val="00AF4D4E"/>
    <w:rsid w:val="00B56469"/>
    <w:rsid w:val="00B57DD9"/>
    <w:rsid w:val="00B64C80"/>
    <w:rsid w:val="00B72B9B"/>
    <w:rsid w:val="00B86B0C"/>
    <w:rsid w:val="00BA140C"/>
    <w:rsid w:val="00BA4B84"/>
    <w:rsid w:val="00BD0C01"/>
    <w:rsid w:val="00C10E5E"/>
    <w:rsid w:val="00C70D7C"/>
    <w:rsid w:val="00C830B5"/>
    <w:rsid w:val="00CA21C2"/>
    <w:rsid w:val="00CB1412"/>
    <w:rsid w:val="00CB7980"/>
    <w:rsid w:val="00D0580C"/>
    <w:rsid w:val="00D27A0A"/>
    <w:rsid w:val="00D30AD8"/>
    <w:rsid w:val="00D75896"/>
    <w:rsid w:val="00DA08D9"/>
    <w:rsid w:val="00DC1096"/>
    <w:rsid w:val="00E813BE"/>
    <w:rsid w:val="00E814D7"/>
    <w:rsid w:val="00E81972"/>
    <w:rsid w:val="00EA5D5A"/>
    <w:rsid w:val="00EB480F"/>
    <w:rsid w:val="00ED5EE3"/>
    <w:rsid w:val="00F64972"/>
    <w:rsid w:val="00F6619B"/>
    <w:rsid w:val="00F85014"/>
    <w:rsid w:val="00F8789D"/>
    <w:rsid w:val="00F9181D"/>
    <w:rsid w:val="00F959F4"/>
    <w:rsid w:val="00FB39EB"/>
    <w:rsid w:val="00FB5E9B"/>
    <w:rsid w:val="00FC28CA"/>
    <w:rsid w:val="00FE712E"/>
    <w:rsid w:val="00FF76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E47"/>
    <w:pPr>
      <w:widowControl w:val="0"/>
      <w:autoSpaceDE w:val="0"/>
      <w:autoSpaceDN w:val="0"/>
      <w:adjustRightInd w:val="0"/>
    </w:pPr>
    <w:rPr>
      <w:rFonts w:ascii="Times New Roman CYR" w:hAnsi="Times New Roman CYR" w:cs="Times New Roman CYR"/>
      <w:sz w:val="24"/>
      <w:szCs w:val="24"/>
    </w:rPr>
  </w:style>
  <w:style w:type="paragraph" w:styleId="1">
    <w:name w:val="heading 1"/>
    <w:basedOn w:val="a"/>
    <w:next w:val="a"/>
    <w:link w:val="10"/>
    <w:uiPriority w:val="99"/>
    <w:qFormat/>
    <w:rsid w:val="00656E47"/>
    <w:pPr>
      <w:outlineLvl w:val="0"/>
    </w:pPr>
  </w:style>
  <w:style w:type="paragraph" w:styleId="2">
    <w:name w:val="heading 2"/>
    <w:basedOn w:val="a"/>
    <w:next w:val="a"/>
    <w:link w:val="20"/>
    <w:uiPriority w:val="99"/>
    <w:qFormat/>
    <w:rsid w:val="00656E47"/>
    <w:pPr>
      <w:outlineLvl w:val="1"/>
    </w:pPr>
  </w:style>
  <w:style w:type="paragraph" w:styleId="3">
    <w:name w:val="heading 3"/>
    <w:basedOn w:val="a"/>
    <w:next w:val="a"/>
    <w:link w:val="30"/>
    <w:uiPriority w:val="99"/>
    <w:qFormat/>
    <w:rsid w:val="00656E47"/>
    <w:pPr>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6E47"/>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656E47"/>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656E47"/>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146DE-A79D-4F43-97C9-818AB7F03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78</Pages>
  <Words>25210</Words>
  <Characters>143703</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74</cp:revision>
  <dcterms:created xsi:type="dcterms:W3CDTF">2021-10-26T02:58:00Z</dcterms:created>
  <dcterms:modified xsi:type="dcterms:W3CDTF">2021-11-02T04:30:00Z</dcterms:modified>
</cp:coreProperties>
</file>